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EC5C24" w14:textId="69D0056F" w:rsidR="00E036D5" w:rsidRPr="009F57CA" w:rsidRDefault="004A5095">
      <w:pPr>
        <w:tabs>
          <w:tab w:val="center" w:pos="4536"/>
          <w:tab w:val="right" w:pos="9923"/>
        </w:tabs>
        <w:spacing w:line="240" w:lineRule="auto"/>
        <w:rPr>
          <w:rFonts w:ascii="Arial" w:hAnsi="Arial" w:cs="Arial"/>
          <w:b/>
          <w:bCs/>
          <w:color w:val="000000"/>
          <w:sz w:val="24"/>
        </w:rPr>
      </w:pPr>
      <w:r w:rsidRPr="009F57CA">
        <w:rPr>
          <w:rFonts w:ascii="Arial" w:hAnsi="Arial" w:cs="Arial"/>
          <w:b/>
          <w:bCs/>
          <w:color w:val="000000"/>
          <w:sz w:val="24"/>
        </w:rPr>
        <w:t>3GPP TSG RAN WG1 #110</w:t>
      </w:r>
      <w:r w:rsidRPr="009F57CA">
        <w:rPr>
          <w:rFonts w:ascii="Arial" w:hAnsi="Arial" w:cs="Arial"/>
          <w:b/>
          <w:bCs/>
          <w:color w:val="000000"/>
          <w:sz w:val="24"/>
        </w:rPr>
        <w:tab/>
      </w:r>
      <w:r w:rsidRPr="009F57CA">
        <w:rPr>
          <w:rFonts w:ascii="Arial" w:hAnsi="Arial" w:cs="Arial"/>
          <w:b/>
          <w:bCs/>
          <w:color w:val="000000"/>
          <w:sz w:val="24"/>
        </w:rPr>
        <w:tab/>
        <w:t>R1-</w:t>
      </w:r>
      <w:r w:rsidR="0064546E" w:rsidRPr="0064546E">
        <w:t xml:space="preserve"> </w:t>
      </w:r>
      <w:r w:rsidR="0064546E" w:rsidRPr="0064546E">
        <w:rPr>
          <w:rFonts w:ascii="Arial" w:hAnsi="Arial" w:cs="Arial"/>
          <w:b/>
          <w:bCs/>
          <w:color w:val="000000"/>
          <w:sz w:val="24"/>
        </w:rPr>
        <w:t>2208075</w:t>
      </w:r>
    </w:p>
    <w:p w14:paraId="189794BE" w14:textId="77777777" w:rsidR="00E036D5" w:rsidRDefault="004A5095">
      <w:pPr>
        <w:tabs>
          <w:tab w:val="center" w:pos="4536"/>
          <w:tab w:val="right" w:pos="9072"/>
        </w:tabs>
        <w:spacing w:line="240" w:lineRule="auto"/>
        <w:rPr>
          <w:rFonts w:ascii="Arial" w:eastAsia="MS Mincho" w:hAnsi="Arial" w:cs="Arial"/>
          <w:b/>
          <w:bCs/>
          <w:lang w:eastAsia="ja-JP"/>
        </w:rPr>
      </w:pPr>
      <w:r>
        <w:rPr>
          <w:rFonts w:ascii="Arial" w:hAnsi="Arial" w:cs="Arial"/>
          <w:b/>
          <w:bCs/>
          <w:color w:val="000000"/>
          <w:sz w:val="24"/>
        </w:rPr>
        <w:t>Toulouse, France, August 22</w:t>
      </w:r>
      <w:r>
        <w:rPr>
          <w:rFonts w:ascii="Arial" w:hAnsi="Arial" w:cs="Arial"/>
          <w:b/>
          <w:bCs/>
          <w:color w:val="000000"/>
          <w:sz w:val="24"/>
          <w:vertAlign w:val="superscript"/>
        </w:rPr>
        <w:t>nd</w:t>
      </w:r>
      <w:r>
        <w:rPr>
          <w:rFonts w:ascii="Arial" w:hAnsi="Arial" w:cs="Arial" w:hint="eastAsia"/>
          <w:b/>
          <w:bCs/>
          <w:color w:val="000000"/>
          <w:sz w:val="24"/>
          <w:vertAlign w:val="superscript"/>
        </w:rPr>
        <w:t xml:space="preserve"> </w:t>
      </w:r>
      <w:r>
        <w:rPr>
          <w:rFonts w:ascii="Arial" w:hAnsi="Arial" w:cs="Arial"/>
          <w:b/>
          <w:bCs/>
          <w:color w:val="000000"/>
          <w:sz w:val="24"/>
        </w:rPr>
        <w:t>– 26</w:t>
      </w:r>
      <w:r>
        <w:rPr>
          <w:rFonts w:ascii="Arial" w:hAnsi="Arial" w:cs="Arial"/>
          <w:b/>
          <w:bCs/>
          <w:color w:val="000000"/>
          <w:sz w:val="24"/>
          <w:vertAlign w:val="superscript"/>
        </w:rPr>
        <w:t>th</w:t>
      </w:r>
      <w:r>
        <w:rPr>
          <w:rFonts w:ascii="Arial" w:hAnsi="Arial" w:cs="Arial"/>
          <w:b/>
          <w:bCs/>
          <w:color w:val="000000"/>
          <w:sz w:val="24"/>
        </w:rPr>
        <w:t>, 2022</w:t>
      </w:r>
    </w:p>
    <w:p w14:paraId="0A31F154" w14:textId="77777777" w:rsidR="00E036D5" w:rsidRDefault="00E036D5">
      <w:pPr>
        <w:tabs>
          <w:tab w:val="center" w:pos="4536"/>
          <w:tab w:val="right" w:pos="9072"/>
        </w:tabs>
        <w:spacing w:line="276" w:lineRule="auto"/>
        <w:rPr>
          <w:rFonts w:ascii="Arial" w:hAnsi="Arial" w:cs="Arial"/>
          <w:b/>
          <w:bCs/>
        </w:rPr>
      </w:pPr>
    </w:p>
    <w:p w14:paraId="3903CEC0" w14:textId="77777777" w:rsidR="00E036D5" w:rsidRDefault="004A5095">
      <w:pPr>
        <w:tabs>
          <w:tab w:val="left" w:pos="1985"/>
        </w:tabs>
        <w:spacing w:after="120" w:line="288" w:lineRule="auto"/>
        <w:ind w:left="1872" w:hangingChars="850" w:hanging="1872"/>
        <w:jc w:val="both"/>
        <w:rPr>
          <w:rFonts w:ascii="Arial" w:hAnsi="Arial" w:cs="Arial"/>
        </w:rPr>
      </w:pPr>
      <w:r>
        <w:rPr>
          <w:rFonts w:ascii="Arial" w:hAnsi="Arial" w:cs="Arial"/>
          <w:b/>
        </w:rPr>
        <w:t>Agenda item:</w:t>
      </w:r>
      <w:r>
        <w:rPr>
          <w:rFonts w:ascii="Arial" w:hAnsi="Arial" w:cs="Arial"/>
        </w:rPr>
        <w:tab/>
      </w:r>
      <w:bookmarkStart w:id="0" w:name="Source"/>
      <w:bookmarkEnd w:id="0"/>
      <w:r>
        <w:rPr>
          <w:rFonts w:ascii="Arial" w:hAnsi="Arial" w:cs="Arial"/>
        </w:rPr>
        <w:t>9.1.1.1</w:t>
      </w:r>
    </w:p>
    <w:p w14:paraId="621F6E2B" w14:textId="77777777" w:rsidR="00E036D5" w:rsidRDefault="004A5095">
      <w:pPr>
        <w:tabs>
          <w:tab w:val="left" w:pos="1985"/>
        </w:tabs>
        <w:spacing w:after="120" w:line="288" w:lineRule="auto"/>
        <w:ind w:left="1872" w:hangingChars="850" w:hanging="1872"/>
        <w:jc w:val="both"/>
        <w:rPr>
          <w:rFonts w:ascii="Arial" w:eastAsia="SimSun" w:hAnsi="Arial" w:cs="Arial"/>
          <w:lang w:eastAsia="zh-CN"/>
        </w:rPr>
      </w:pPr>
      <w:r>
        <w:rPr>
          <w:rFonts w:ascii="Arial" w:hAnsi="Arial" w:cs="Arial"/>
          <w:b/>
        </w:rPr>
        <w:t xml:space="preserve">Source: </w:t>
      </w:r>
      <w:r>
        <w:rPr>
          <w:rFonts w:ascii="Arial" w:hAnsi="Arial" w:cs="Arial"/>
          <w:b/>
        </w:rPr>
        <w:tab/>
      </w:r>
      <w:r>
        <w:rPr>
          <w:rFonts w:ascii="Arial" w:hAnsi="Arial" w:cs="Arial"/>
        </w:rPr>
        <w:t>Moderator (MediaTek)</w:t>
      </w:r>
    </w:p>
    <w:p w14:paraId="6AD26054" w14:textId="7C5D4278" w:rsidR="00E036D5" w:rsidRDefault="004A5095">
      <w:pPr>
        <w:tabs>
          <w:tab w:val="left" w:pos="1985"/>
        </w:tabs>
        <w:spacing w:after="120" w:line="288" w:lineRule="auto"/>
        <w:ind w:left="1872" w:hangingChars="850" w:hanging="1872"/>
        <w:jc w:val="both"/>
        <w:rPr>
          <w:rFonts w:ascii="Arial" w:hAnsi="Arial" w:cs="Arial"/>
        </w:rPr>
      </w:pPr>
      <w:r>
        <w:rPr>
          <w:rFonts w:ascii="Arial" w:hAnsi="Arial" w:cs="Arial"/>
          <w:b/>
        </w:rPr>
        <w:t xml:space="preserve">Title: </w:t>
      </w:r>
      <w:r>
        <w:rPr>
          <w:rFonts w:ascii="Arial" w:hAnsi="Arial" w:cs="Arial"/>
          <w:b/>
        </w:rPr>
        <w:tab/>
      </w:r>
      <w:r>
        <w:rPr>
          <w:rFonts w:ascii="Arial" w:hAnsi="Arial" w:cs="Arial"/>
        </w:rPr>
        <w:t xml:space="preserve">Moderator summary </w:t>
      </w:r>
      <w:r>
        <w:rPr>
          <w:rFonts w:ascii="Arial" w:hAnsi="Arial" w:cs="Arial" w:hint="eastAsia"/>
        </w:rPr>
        <w:t>o</w:t>
      </w:r>
      <w:r>
        <w:rPr>
          <w:rFonts w:ascii="Arial" w:hAnsi="Arial" w:cs="Arial"/>
        </w:rPr>
        <w:t>n extension</w:t>
      </w:r>
      <w:r>
        <w:rPr>
          <w:rFonts w:ascii="Arial" w:hAnsi="Arial" w:cs="Arial" w:hint="eastAsia"/>
        </w:rPr>
        <w:t xml:space="preserve"> </w:t>
      </w:r>
      <w:r>
        <w:rPr>
          <w:rFonts w:ascii="Arial" w:hAnsi="Arial" w:cs="Arial"/>
        </w:rPr>
        <w:t>of unified TCI framework</w:t>
      </w:r>
      <w:r>
        <w:rPr>
          <w:rFonts w:ascii="Arial" w:hAnsi="Arial" w:cs="Arial" w:hint="eastAsia"/>
        </w:rPr>
        <w:t xml:space="preserve"> </w:t>
      </w:r>
      <w:r>
        <w:rPr>
          <w:rFonts w:ascii="Arial" w:hAnsi="Arial" w:cs="Arial"/>
        </w:rPr>
        <w:t xml:space="preserve">(Round </w:t>
      </w:r>
      <w:r w:rsidR="0064546E">
        <w:rPr>
          <w:rFonts w:ascii="Arial" w:hAnsi="Arial" w:cs="Arial"/>
        </w:rPr>
        <w:t>2</w:t>
      </w:r>
      <w:r>
        <w:rPr>
          <w:rFonts w:ascii="Arial" w:hAnsi="Arial" w:cs="Arial"/>
        </w:rPr>
        <w:t>)</w:t>
      </w:r>
    </w:p>
    <w:p w14:paraId="23C66842" w14:textId="77777777" w:rsidR="00E036D5" w:rsidRDefault="004A5095">
      <w:pPr>
        <w:pBdr>
          <w:bottom w:val="single" w:sz="6" w:space="7" w:color="auto"/>
        </w:pBdr>
        <w:tabs>
          <w:tab w:val="left" w:pos="1985"/>
        </w:tabs>
        <w:spacing w:after="120" w:line="288" w:lineRule="auto"/>
        <w:ind w:left="1872" w:hangingChars="850" w:hanging="1872"/>
        <w:jc w:val="both"/>
        <w:rPr>
          <w:rFonts w:ascii="Arial" w:hAnsi="Arial" w:cs="Arial"/>
        </w:rPr>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0D9A7BA1" w14:textId="77777777" w:rsidR="00E036D5" w:rsidRDefault="00E036D5">
      <w:pPr>
        <w:rPr>
          <w:rFonts w:ascii="Arial" w:hAnsi="Arial" w:cs="Arial"/>
          <w:b/>
          <w:bCs/>
          <w:color w:val="0000FF"/>
        </w:rPr>
      </w:pPr>
    </w:p>
    <w:p w14:paraId="7A85862F" w14:textId="77777777" w:rsidR="00E036D5" w:rsidRDefault="004A5095">
      <w:pPr>
        <w:pStyle w:val="1"/>
        <w:numPr>
          <w:ilvl w:val="0"/>
          <w:numId w:val="5"/>
        </w:numPr>
        <w:spacing w:before="0"/>
        <w:jc w:val="both"/>
        <w:rPr>
          <w:rFonts w:ascii="Times New Roman" w:eastAsia="新細明體" w:hAnsi="Times New Roman"/>
          <w:sz w:val="28"/>
          <w:lang w:val="en-US" w:eastAsia="zh-TW"/>
        </w:rPr>
      </w:pPr>
      <w:r>
        <w:rPr>
          <w:rFonts w:ascii="Times New Roman" w:hAnsi="Times New Roman"/>
          <w:sz w:val="28"/>
          <w:szCs w:val="20"/>
        </w:rPr>
        <w:t xml:space="preserve">Issue 1 – </w:t>
      </w:r>
      <w:r>
        <w:rPr>
          <w:rFonts w:ascii="Times New Roman" w:hAnsi="Times New Roman"/>
          <w:sz w:val="28"/>
          <w:szCs w:val="20"/>
          <w:lang w:val="en-US"/>
        </w:rPr>
        <w:t>General framework</w:t>
      </w:r>
      <w:r>
        <w:rPr>
          <w:rFonts w:ascii="新細明體" w:eastAsia="新細明體" w:hAnsi="新細明體" w:hint="eastAsia"/>
          <w:sz w:val="28"/>
          <w:szCs w:val="20"/>
          <w:lang w:val="en-US" w:eastAsia="zh-TW"/>
        </w:rPr>
        <w:t xml:space="preserve"> </w:t>
      </w:r>
      <w:r>
        <w:rPr>
          <w:rFonts w:ascii="Times New Roman" w:hAnsi="Times New Roman"/>
          <w:sz w:val="28"/>
          <w:szCs w:val="20"/>
          <w:lang w:val="en-US"/>
        </w:rPr>
        <w:t>for unified TCI extension</w:t>
      </w:r>
    </w:p>
    <w:p w14:paraId="08459015" w14:textId="77777777" w:rsidR="000538D7" w:rsidRDefault="000538D7" w:rsidP="000538D7">
      <w:pPr>
        <w:spacing w:before="240" w:after="0" w:line="240" w:lineRule="auto"/>
        <w:jc w:val="both"/>
        <w:rPr>
          <w:rFonts w:ascii="Times New Roman" w:hAnsi="Times New Roman" w:cs="Times New Roman"/>
          <w:color w:val="000000" w:themeColor="text1"/>
          <w:sz w:val="18"/>
          <w:szCs w:val="18"/>
        </w:rPr>
      </w:pPr>
      <w:r>
        <w:rPr>
          <w:rFonts w:ascii="Times New Roman" w:eastAsia="Batang" w:hAnsi="Times New Roman" w:cs="Times New Roman"/>
          <w:b/>
          <w:bCs/>
          <w:iCs/>
          <w:color w:val="000000" w:themeColor="text1"/>
          <w:sz w:val="18"/>
          <w:szCs w:val="18"/>
          <w:lang w:val="en-GB" w:eastAsia="en-US"/>
        </w:rPr>
        <w:t>Proposal 1.A</w:t>
      </w:r>
      <w:r>
        <w:rPr>
          <w:rFonts w:ascii="Times New Roman" w:eastAsia="Batang" w:hAnsi="Times New Roman" w:cs="Times New Roman"/>
          <w:iCs/>
          <w:color w:val="000000" w:themeColor="text1"/>
          <w:sz w:val="18"/>
          <w:szCs w:val="18"/>
          <w:lang w:val="en-GB" w:eastAsia="en-US"/>
        </w:rPr>
        <w:t>: On</w:t>
      </w:r>
      <w:r>
        <w:rPr>
          <w:rFonts w:ascii="Times New Roman" w:hAnsi="Times New Roman" w:cs="Times New Roman"/>
          <w:color w:val="000000" w:themeColor="text1"/>
          <w:sz w:val="18"/>
          <w:szCs w:val="18"/>
        </w:rPr>
        <w:t xml:space="preserve"> unified TCI framework extension</w:t>
      </w:r>
      <w:r>
        <w:rPr>
          <w:rFonts w:ascii="Times New Roman" w:hAnsi="Times New Roman" w:cs="Times New Roman" w:hint="eastAsia"/>
          <w:color w:val="000000" w:themeColor="text1"/>
          <w:sz w:val="18"/>
          <w:szCs w:val="18"/>
        </w:rPr>
        <w:t>,</w:t>
      </w:r>
      <w:r>
        <w:rPr>
          <w:rFonts w:ascii="Times New Roman" w:hAnsi="Times New Roman" w:cs="Times New Roman"/>
          <w:color w:val="000000" w:themeColor="text1"/>
          <w:sz w:val="18"/>
          <w:szCs w:val="18"/>
        </w:rPr>
        <w:t xml:space="preserve"> up to X (X &gt; 1) joint/DL TCI states can be applied</w:t>
      </w:r>
      <w:r>
        <w:rPr>
          <w:rFonts w:ascii="Times New Roman" w:hAnsi="Times New Roman" w:cs="Times New Roman"/>
          <w:color w:val="000000" w:themeColor="text1"/>
          <w:sz w:val="18"/>
          <w:szCs w:val="20"/>
        </w:rPr>
        <w:t xml:space="preserve"> simultaneously</w:t>
      </w:r>
      <w:r>
        <w:rPr>
          <w:rFonts w:ascii="Times New Roman" w:hAnsi="Times New Roman" w:cs="Times New Roman"/>
          <w:color w:val="000000" w:themeColor="text1"/>
          <w:sz w:val="18"/>
          <w:szCs w:val="18"/>
        </w:rPr>
        <w:t xml:space="preserve"> to CJT-based PDSCH reception, where the UE shall assume that the PDSCH DM-RS port(s) is </w:t>
      </w:r>
      <w:proofErr w:type="spellStart"/>
      <w:r>
        <w:rPr>
          <w:rFonts w:ascii="Times New Roman" w:hAnsi="Times New Roman" w:cs="Times New Roman"/>
          <w:color w:val="000000" w:themeColor="text1"/>
          <w:sz w:val="18"/>
          <w:szCs w:val="18"/>
        </w:rPr>
        <w:t>QCLed</w:t>
      </w:r>
      <w:proofErr w:type="spellEnd"/>
      <w:r>
        <w:rPr>
          <w:rFonts w:ascii="Times New Roman" w:hAnsi="Times New Roman" w:cs="Times New Roman"/>
          <w:color w:val="000000" w:themeColor="text1"/>
          <w:sz w:val="18"/>
          <w:szCs w:val="18"/>
        </w:rPr>
        <w:t xml:space="preserve"> with the DL RSs of the joint/DL TCI states </w:t>
      </w:r>
    </w:p>
    <w:p w14:paraId="6FB525A8" w14:textId="77777777" w:rsidR="000538D7" w:rsidRPr="004C244E" w:rsidRDefault="000538D7" w:rsidP="000538D7">
      <w:pPr>
        <w:pStyle w:val="af4"/>
        <w:numPr>
          <w:ilvl w:val="0"/>
          <w:numId w:val="6"/>
        </w:numPr>
        <w:spacing w:after="0" w:line="240" w:lineRule="auto"/>
        <w:rPr>
          <w:rFonts w:ascii="Times New Roman" w:hAnsi="Times New Roman" w:cs="Times New Roman"/>
          <w:color w:val="FF0000"/>
          <w:sz w:val="18"/>
          <w:szCs w:val="18"/>
        </w:rPr>
      </w:pPr>
      <w:r w:rsidRPr="004C244E">
        <w:rPr>
          <w:rFonts w:ascii="Times New Roman" w:eastAsia="新細明體" w:hAnsi="Times New Roman" w:cs="Times New Roman" w:hint="eastAsia"/>
          <w:color w:val="FF0000"/>
          <w:sz w:val="18"/>
          <w:szCs w:val="18"/>
          <w:lang w:eastAsia="zh-TW"/>
        </w:rPr>
        <w:t>F</w:t>
      </w:r>
      <w:r w:rsidRPr="004C244E">
        <w:rPr>
          <w:rFonts w:ascii="Times New Roman" w:eastAsia="新細明體" w:hAnsi="Times New Roman" w:cs="Times New Roman"/>
          <w:color w:val="FF0000"/>
          <w:sz w:val="18"/>
          <w:szCs w:val="18"/>
          <w:lang w:eastAsia="zh-TW"/>
        </w:rPr>
        <w:t>FS: Whether this can be supported based on current specification (e.g., PDSCH-SFN) w/o change</w:t>
      </w:r>
    </w:p>
    <w:p w14:paraId="1372886F" w14:textId="77777777" w:rsidR="000538D7" w:rsidRDefault="000538D7" w:rsidP="000538D7">
      <w:pPr>
        <w:pStyle w:val="af4"/>
        <w:numPr>
          <w:ilvl w:val="0"/>
          <w:numId w:val="6"/>
        </w:numPr>
        <w:spacing w:after="0" w:line="240" w:lineRule="auto"/>
        <w:rPr>
          <w:rFonts w:ascii="Times New Roman" w:hAnsi="Times New Roman" w:cs="Times New Roman"/>
          <w:color w:val="000000" w:themeColor="text1"/>
          <w:sz w:val="18"/>
          <w:szCs w:val="18"/>
        </w:rPr>
      </w:pPr>
      <w:r>
        <w:rPr>
          <w:rFonts w:ascii="Times New Roman" w:eastAsia="新細明體" w:hAnsi="Times New Roman" w:cs="Times New Roman"/>
          <w:color w:val="000000" w:themeColor="text1"/>
          <w:sz w:val="18"/>
          <w:szCs w:val="18"/>
          <w:lang w:eastAsia="zh-TW"/>
        </w:rPr>
        <w:t xml:space="preserve">FFS: </w:t>
      </w:r>
      <w:r>
        <w:rPr>
          <w:rFonts w:ascii="Times New Roman" w:hAnsi="Times New Roman" w:cs="Times New Roman"/>
          <w:color w:val="000000" w:themeColor="text1"/>
          <w:sz w:val="18"/>
          <w:szCs w:val="18"/>
        </w:rPr>
        <w:t xml:space="preserve">PDSCH DM-RS port(s) is </w:t>
      </w:r>
      <w:proofErr w:type="spellStart"/>
      <w:r>
        <w:rPr>
          <w:rFonts w:ascii="Times New Roman" w:hAnsi="Times New Roman" w:cs="Times New Roman"/>
          <w:color w:val="000000" w:themeColor="text1"/>
          <w:sz w:val="18"/>
          <w:szCs w:val="18"/>
        </w:rPr>
        <w:t>QCLed</w:t>
      </w:r>
      <w:proofErr w:type="spellEnd"/>
      <w:r>
        <w:rPr>
          <w:rFonts w:ascii="Times New Roman" w:hAnsi="Times New Roman" w:cs="Times New Roman"/>
          <w:color w:val="000000" w:themeColor="text1"/>
          <w:sz w:val="18"/>
          <w:szCs w:val="18"/>
        </w:rPr>
        <w:t xml:space="preserve"> with the more than one joint/DL TCI states with what QCL type(s)</w:t>
      </w:r>
    </w:p>
    <w:p w14:paraId="2BE8BB1B" w14:textId="77777777" w:rsidR="000538D7" w:rsidRDefault="000538D7" w:rsidP="000538D7">
      <w:pPr>
        <w:pStyle w:val="af4"/>
        <w:numPr>
          <w:ilvl w:val="0"/>
          <w:numId w:val="6"/>
        </w:numPr>
        <w:spacing w:after="0" w:line="240"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FFS: RAN1 to make decision in RAN1#110bis-e on the value of X</w:t>
      </w:r>
    </w:p>
    <w:p w14:paraId="1A5EB7CE" w14:textId="77777777" w:rsidR="000538D7" w:rsidRDefault="000538D7" w:rsidP="000538D7">
      <w:pPr>
        <w:pStyle w:val="af4"/>
        <w:numPr>
          <w:ilvl w:val="0"/>
          <w:numId w:val="6"/>
        </w:numPr>
        <w:spacing w:after="0" w:line="240"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Note: CJT in Rel-18 targets only FR1</w:t>
      </w:r>
    </w:p>
    <w:p w14:paraId="5A609822" w14:textId="0950146E" w:rsidR="004F2329" w:rsidRDefault="004F2329" w:rsidP="000538D7">
      <w:pPr>
        <w:spacing w:after="0"/>
      </w:pPr>
    </w:p>
    <w:p w14:paraId="602C6ABE" w14:textId="77777777" w:rsidR="000E7346" w:rsidRDefault="000E7346" w:rsidP="000538D7">
      <w:pPr>
        <w:spacing w:after="0"/>
        <w:rPr>
          <w:rFonts w:hint="eastAsia"/>
        </w:rPr>
      </w:pPr>
    </w:p>
    <w:p w14:paraId="6B1AF8BB" w14:textId="77777777" w:rsidR="000538D7" w:rsidRPr="00E371A2" w:rsidRDefault="000538D7" w:rsidP="000538D7">
      <w:pPr>
        <w:spacing w:after="0"/>
        <w:rPr>
          <w:rFonts w:ascii="Times New Roman" w:hAnsi="Times New Roman" w:cs="Times New Roman"/>
          <w:b/>
          <w:bCs/>
          <w:sz w:val="20"/>
          <w:szCs w:val="20"/>
        </w:rPr>
      </w:pPr>
      <w:r w:rsidRPr="00E371A2">
        <w:rPr>
          <w:rFonts w:ascii="Times New Roman" w:hAnsi="Times New Roman" w:cs="Times New Roman"/>
          <w:b/>
          <w:bCs/>
          <w:sz w:val="18"/>
          <w:szCs w:val="18"/>
        </w:rPr>
        <w:t>Updated Proposal 1.B-1:</w:t>
      </w:r>
    </w:p>
    <w:p w14:paraId="04C51692" w14:textId="2AD7555D" w:rsidR="000538D7" w:rsidRPr="0064546E" w:rsidRDefault="000538D7" w:rsidP="000538D7">
      <w:pPr>
        <w:spacing w:after="0"/>
        <w:jc w:val="both"/>
        <w:rPr>
          <w:rFonts w:ascii="Times New Roman" w:hAnsi="Times New Roman" w:cs="Times New Roman"/>
          <w:color w:val="000000" w:themeColor="text1"/>
          <w:sz w:val="18"/>
          <w:szCs w:val="18"/>
        </w:rPr>
      </w:pPr>
      <w:r w:rsidRPr="00E371A2">
        <w:rPr>
          <w:rFonts w:ascii="Times New Roman" w:hAnsi="Times New Roman" w:cs="Times New Roman"/>
          <w:color w:val="000000"/>
          <w:sz w:val="18"/>
          <w:szCs w:val="18"/>
        </w:rPr>
        <w:t>On unified TCI framework e</w:t>
      </w:r>
      <w:r w:rsidRPr="0064546E">
        <w:rPr>
          <w:rFonts w:ascii="Times New Roman" w:hAnsi="Times New Roman" w:cs="Times New Roman"/>
          <w:color w:val="000000" w:themeColor="text1"/>
          <w:sz w:val="18"/>
          <w:szCs w:val="18"/>
        </w:rPr>
        <w:t xml:space="preserve">xtension, </w:t>
      </w:r>
      <w:r w:rsidRPr="0064546E">
        <w:rPr>
          <w:rFonts w:ascii="Times New Roman" w:hAnsi="Times New Roman" w:cs="Times New Roman"/>
          <w:strike/>
          <w:color w:val="FF0000"/>
          <w:sz w:val="18"/>
          <w:szCs w:val="18"/>
        </w:rPr>
        <w:t>at least</w:t>
      </w:r>
      <w:r w:rsidRPr="0064546E">
        <w:rPr>
          <w:rFonts w:ascii="Times New Roman" w:hAnsi="Times New Roman" w:cs="Times New Roman"/>
          <w:color w:val="000000" w:themeColor="text1"/>
          <w:sz w:val="18"/>
          <w:szCs w:val="18"/>
        </w:rPr>
        <w:t xml:space="preserve"> for the target use cases agreed in RAN1#109-e in AI 9.1.1.1, up to 4 TCI states can be indicated in a CC/BWP or a set of CCs/BWPs in a CC list to DL receptions and/or UL transmissions, where these TCI states are indicated/updated by MAC-CE/DCI with the necessary MAC-CE based TCI state activation</w:t>
      </w:r>
    </w:p>
    <w:p w14:paraId="17FFA39A" w14:textId="1F543766" w:rsidR="000538D7" w:rsidRPr="0064546E" w:rsidRDefault="000538D7" w:rsidP="000538D7">
      <w:pPr>
        <w:pStyle w:val="af4"/>
        <w:numPr>
          <w:ilvl w:val="0"/>
          <w:numId w:val="8"/>
        </w:numPr>
        <w:spacing w:after="0" w:line="240" w:lineRule="auto"/>
        <w:rPr>
          <w:rFonts w:ascii="Times New Roman" w:hAnsi="Times New Roman" w:cs="Times New Roman"/>
          <w:color w:val="000000" w:themeColor="text1"/>
          <w:sz w:val="18"/>
          <w:szCs w:val="18"/>
        </w:rPr>
      </w:pPr>
      <w:r w:rsidRPr="0064546E">
        <w:rPr>
          <w:rFonts w:ascii="Times New Roman" w:hAnsi="Times New Roman" w:cs="Times New Roman"/>
          <w:color w:val="000000" w:themeColor="text1"/>
          <w:sz w:val="18"/>
          <w:szCs w:val="18"/>
        </w:rPr>
        <w:t>FFS: The possible combination(s) of joint/DL/UL TCI states that can be indicated to DL receptions and/or UL transmissions in a BWP/CC/TRP</w:t>
      </w:r>
    </w:p>
    <w:p w14:paraId="45340624" w14:textId="7AF3895D" w:rsidR="000538D7" w:rsidRPr="0064546E" w:rsidRDefault="000538D7" w:rsidP="000538D7">
      <w:pPr>
        <w:pStyle w:val="af4"/>
        <w:numPr>
          <w:ilvl w:val="0"/>
          <w:numId w:val="8"/>
        </w:numPr>
        <w:spacing w:after="0" w:line="240" w:lineRule="auto"/>
        <w:rPr>
          <w:rFonts w:ascii="Times New Roman" w:hAnsi="Times New Roman" w:cs="Times New Roman"/>
          <w:color w:val="000000" w:themeColor="text1"/>
          <w:sz w:val="18"/>
          <w:szCs w:val="18"/>
        </w:rPr>
      </w:pPr>
      <w:r w:rsidRPr="0064546E">
        <w:rPr>
          <w:rFonts w:ascii="Times New Roman" w:hAnsi="Times New Roman" w:cs="Times New Roman"/>
          <w:color w:val="000000" w:themeColor="text1"/>
          <w:sz w:val="18"/>
          <w:szCs w:val="18"/>
        </w:rPr>
        <w:t>Note: This agreement does not imply that there will be</w:t>
      </w:r>
      <w:r w:rsidR="0064546E" w:rsidRPr="0064546E">
        <w:rPr>
          <w:rFonts w:ascii="Times New Roman" w:hAnsi="Times New Roman" w:cs="Times New Roman"/>
          <w:color w:val="000000" w:themeColor="text1"/>
          <w:sz w:val="18"/>
          <w:szCs w:val="18"/>
        </w:rPr>
        <w:t xml:space="preserve"> </w:t>
      </w:r>
      <w:r w:rsidRPr="0064546E">
        <w:rPr>
          <w:rFonts w:ascii="Times New Roman" w:hAnsi="Times New Roman" w:cs="Times New Roman"/>
          <w:color w:val="000000" w:themeColor="text1"/>
          <w:sz w:val="18"/>
          <w:szCs w:val="18"/>
        </w:rPr>
        <w:t xml:space="preserve">more than 2 DL or </w:t>
      </w:r>
      <w:proofErr w:type="gramStart"/>
      <w:r w:rsidRPr="0064546E">
        <w:rPr>
          <w:rFonts w:ascii="Times New Roman" w:hAnsi="Times New Roman" w:cs="Times New Roman"/>
          <w:color w:val="000000" w:themeColor="text1"/>
          <w:sz w:val="18"/>
          <w:szCs w:val="18"/>
        </w:rPr>
        <w:t>UL</w:t>
      </w:r>
      <w:proofErr w:type="gramEnd"/>
      <w:r w:rsidRPr="0064546E">
        <w:rPr>
          <w:rFonts w:ascii="Times New Roman" w:hAnsi="Times New Roman" w:cs="Times New Roman"/>
          <w:color w:val="000000" w:themeColor="text1"/>
          <w:sz w:val="18"/>
          <w:szCs w:val="18"/>
        </w:rPr>
        <w:t xml:space="preserve"> or joint TCI states indicated in a CC/BWP for the target use cases agreed in RAN1#109-e in AI 9.1.1.1</w:t>
      </w:r>
    </w:p>
    <w:p w14:paraId="6054C3CF" w14:textId="283EAE89" w:rsidR="000E4D0E" w:rsidRPr="0064546E" w:rsidRDefault="000E4D0E" w:rsidP="000538D7">
      <w:pPr>
        <w:pStyle w:val="af4"/>
        <w:numPr>
          <w:ilvl w:val="0"/>
          <w:numId w:val="8"/>
        </w:numPr>
        <w:spacing w:after="0" w:line="240" w:lineRule="auto"/>
        <w:rPr>
          <w:rFonts w:ascii="Times New Roman" w:eastAsia="新細明體" w:hAnsi="Times New Roman" w:cs="Times New Roman"/>
          <w:color w:val="FF0000"/>
          <w:sz w:val="18"/>
          <w:szCs w:val="18"/>
          <w:lang w:eastAsia="zh-TW"/>
        </w:rPr>
      </w:pPr>
      <w:r w:rsidRPr="0064546E">
        <w:rPr>
          <w:rFonts w:ascii="Times New Roman" w:eastAsia="新細明體" w:hAnsi="Times New Roman" w:cs="Times New Roman" w:hint="eastAsia"/>
          <w:color w:val="FF0000"/>
          <w:sz w:val="18"/>
          <w:szCs w:val="18"/>
          <w:lang w:eastAsia="zh-TW"/>
        </w:rPr>
        <w:t>N</w:t>
      </w:r>
      <w:r w:rsidRPr="0064546E">
        <w:rPr>
          <w:rFonts w:ascii="Times New Roman" w:eastAsia="新細明體" w:hAnsi="Times New Roman" w:cs="Times New Roman"/>
          <w:color w:val="FF0000"/>
          <w:sz w:val="18"/>
          <w:szCs w:val="18"/>
          <w:lang w:eastAsia="zh-TW"/>
        </w:rPr>
        <w:t xml:space="preserve">ote: </w:t>
      </w:r>
      <w:r w:rsidR="00F66D6C" w:rsidRPr="0064546E">
        <w:rPr>
          <w:rFonts w:ascii="Times New Roman" w:eastAsia="新細明體" w:hAnsi="Times New Roman" w:cs="Times New Roman"/>
          <w:color w:val="FF0000"/>
          <w:sz w:val="18"/>
          <w:szCs w:val="18"/>
          <w:lang w:eastAsia="zh-TW"/>
        </w:rPr>
        <w:t>The maximum number of TCI states that can be applied to each of the target use cases agreed in RAN1#109-e in AI 9.1.1.1 is remained the same as in Rel-16/17</w:t>
      </w:r>
    </w:p>
    <w:p w14:paraId="5B65A668" w14:textId="73CB3726" w:rsidR="000538D7" w:rsidRPr="0064546E" w:rsidRDefault="000538D7" w:rsidP="000538D7">
      <w:pPr>
        <w:pStyle w:val="af4"/>
        <w:numPr>
          <w:ilvl w:val="0"/>
          <w:numId w:val="8"/>
        </w:numPr>
        <w:spacing w:after="0" w:line="240" w:lineRule="auto"/>
        <w:rPr>
          <w:rFonts w:ascii="Times New Roman" w:hAnsi="Times New Roman" w:cs="Times New Roman"/>
          <w:color w:val="FF0000"/>
          <w:sz w:val="18"/>
          <w:szCs w:val="18"/>
        </w:rPr>
      </w:pPr>
      <w:r w:rsidRPr="0064546E">
        <w:rPr>
          <w:rFonts w:ascii="Times New Roman" w:hAnsi="Times New Roman" w:cs="Times New Roman"/>
          <w:color w:val="FF0000"/>
          <w:sz w:val="18"/>
          <w:szCs w:val="18"/>
        </w:rPr>
        <w:t xml:space="preserve">Note: </w:t>
      </w:r>
      <w:r w:rsidR="004F2329" w:rsidRPr="0064546E">
        <w:rPr>
          <w:rFonts w:ascii="Times New Roman" w:hAnsi="Times New Roman" w:cs="Times New Roman"/>
          <w:color w:val="FF0000"/>
          <w:sz w:val="18"/>
          <w:szCs w:val="18"/>
        </w:rPr>
        <w:t>T</w:t>
      </w:r>
      <w:r w:rsidRPr="0064546E">
        <w:rPr>
          <w:rFonts w:ascii="Times New Roman" w:hAnsi="Times New Roman" w:cs="Times New Roman"/>
          <w:color w:val="FF0000"/>
          <w:sz w:val="18"/>
          <w:szCs w:val="18"/>
        </w:rPr>
        <w:t>he maximum number of TCI states that can be</w:t>
      </w:r>
      <w:r w:rsidR="009179B7" w:rsidRPr="0064546E">
        <w:rPr>
          <w:rFonts w:ascii="Times New Roman" w:hAnsi="Times New Roman" w:cs="Times New Roman"/>
          <w:color w:val="FF0000"/>
          <w:sz w:val="18"/>
          <w:szCs w:val="18"/>
        </w:rPr>
        <w:t xml:space="preserve"> applied </w:t>
      </w:r>
      <w:r w:rsidR="004F2329" w:rsidRPr="0064546E">
        <w:rPr>
          <w:rFonts w:ascii="Times New Roman" w:hAnsi="Times New Roman" w:cs="Times New Roman"/>
          <w:color w:val="FF0000"/>
          <w:sz w:val="18"/>
          <w:szCs w:val="20"/>
        </w:rPr>
        <w:t>simultaneously</w:t>
      </w:r>
      <w:r w:rsidR="004F2329" w:rsidRPr="0064546E">
        <w:rPr>
          <w:rFonts w:ascii="Times New Roman" w:hAnsi="Times New Roman" w:cs="Times New Roman"/>
          <w:color w:val="FF0000"/>
          <w:sz w:val="18"/>
          <w:szCs w:val="18"/>
        </w:rPr>
        <w:t xml:space="preserve"> </w:t>
      </w:r>
      <w:r w:rsidR="009179B7" w:rsidRPr="0064546E">
        <w:rPr>
          <w:rFonts w:ascii="Times New Roman" w:hAnsi="Times New Roman" w:cs="Times New Roman"/>
          <w:color w:val="FF0000"/>
          <w:sz w:val="18"/>
          <w:szCs w:val="18"/>
        </w:rPr>
        <w:t>to CJT-based PDSCH reception</w:t>
      </w:r>
      <w:r w:rsidRPr="0064546E">
        <w:rPr>
          <w:rFonts w:ascii="Times New Roman" w:hAnsi="Times New Roman" w:cs="Times New Roman"/>
          <w:color w:val="FF0000"/>
          <w:sz w:val="18"/>
          <w:szCs w:val="18"/>
        </w:rPr>
        <w:t xml:space="preserve"> and the required type(s) of TCI states (i.e., DL /UL/joint) are independently discussed in this AI</w:t>
      </w:r>
    </w:p>
    <w:p w14:paraId="6C3DDB71" w14:textId="77777777" w:rsidR="00E036D5" w:rsidRPr="004F2329" w:rsidRDefault="00E036D5"/>
    <w:p w14:paraId="1C186228" w14:textId="77777777" w:rsidR="00E036D5" w:rsidRDefault="004A5095">
      <w:pPr>
        <w:pStyle w:val="a3"/>
        <w:jc w:val="center"/>
        <w:rPr>
          <w:rFonts w:ascii="Times New Roman" w:hAnsi="Times New Roman" w:cs="Times New Roman"/>
        </w:rPr>
      </w:pPr>
      <w:r>
        <w:rPr>
          <w:rFonts w:ascii="Times New Roman" w:hAnsi="Times New Roman" w:cs="Times New Roman"/>
        </w:rPr>
        <w:t xml:space="preserve">Table 1 Additional inputs for Issue 1 </w:t>
      </w:r>
    </w:p>
    <w:tbl>
      <w:tblPr>
        <w:tblStyle w:val="af1"/>
        <w:tblW w:w="9985" w:type="dxa"/>
        <w:tblLook w:val="04A0" w:firstRow="1" w:lastRow="0" w:firstColumn="1" w:lastColumn="0" w:noHBand="0" w:noVBand="1"/>
      </w:tblPr>
      <w:tblGrid>
        <w:gridCol w:w="1286"/>
        <w:gridCol w:w="8699"/>
      </w:tblGrid>
      <w:tr w:rsidR="00E036D5" w14:paraId="4C13FEFB" w14:textId="77777777">
        <w:tc>
          <w:tcPr>
            <w:tcW w:w="128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E7A65C8" w14:textId="77777777" w:rsidR="00E036D5" w:rsidRDefault="004A5095">
            <w:pPr>
              <w:snapToGrid w:val="0"/>
              <w:spacing w:after="0"/>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699"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89F8DE8" w14:textId="77777777" w:rsidR="00E036D5" w:rsidRDefault="004A5095">
            <w:pPr>
              <w:snapToGrid w:val="0"/>
              <w:spacing w:after="0"/>
              <w:rPr>
                <w:rFonts w:ascii="Times New Roman" w:hAnsi="Times New Roman" w:cs="Times New Roman"/>
                <w:b/>
                <w:sz w:val="18"/>
                <w:szCs w:val="18"/>
              </w:rPr>
            </w:pPr>
            <w:r>
              <w:rPr>
                <w:rFonts w:ascii="Times New Roman" w:hAnsi="Times New Roman" w:cs="Times New Roman"/>
                <w:b/>
                <w:sz w:val="18"/>
                <w:szCs w:val="18"/>
              </w:rPr>
              <w:t>Input</w:t>
            </w:r>
          </w:p>
        </w:tc>
      </w:tr>
      <w:tr w:rsidR="00E036D5" w14:paraId="6FC45313" w14:textId="77777777">
        <w:trPr>
          <w:trHeight w:val="194"/>
        </w:trPr>
        <w:tc>
          <w:tcPr>
            <w:tcW w:w="1286" w:type="dxa"/>
            <w:tcBorders>
              <w:top w:val="single" w:sz="4" w:space="0" w:color="auto"/>
              <w:left w:val="single" w:sz="4" w:space="0" w:color="auto"/>
              <w:bottom w:val="single" w:sz="4" w:space="0" w:color="auto"/>
              <w:right w:val="single" w:sz="4" w:space="0" w:color="auto"/>
            </w:tcBorders>
          </w:tcPr>
          <w:p w14:paraId="3629CD22" w14:textId="77777777" w:rsidR="00E036D5" w:rsidRDefault="004A5095">
            <w:pPr>
              <w:snapToGrid w:val="0"/>
              <w:spacing w:after="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 V00</w:t>
            </w:r>
          </w:p>
        </w:tc>
        <w:tc>
          <w:tcPr>
            <w:tcW w:w="8699" w:type="dxa"/>
            <w:tcBorders>
              <w:top w:val="single" w:sz="4" w:space="0" w:color="auto"/>
              <w:left w:val="single" w:sz="4" w:space="0" w:color="auto"/>
              <w:bottom w:val="single" w:sz="4" w:space="0" w:color="auto"/>
              <w:right w:val="single" w:sz="4" w:space="0" w:color="auto"/>
            </w:tcBorders>
          </w:tcPr>
          <w:p w14:paraId="7CAF650B" w14:textId="77777777" w:rsidR="00E036D5" w:rsidRDefault="004A5095">
            <w:pPr>
              <w:snapToGrid w:val="0"/>
              <w:spacing w:after="0"/>
              <w:rPr>
                <w:rFonts w:ascii="Times New Roman" w:hAnsi="Times New Roman" w:cs="Times New Roman"/>
                <w:b/>
                <w:color w:val="3333FF"/>
                <w:sz w:val="18"/>
                <w:szCs w:val="18"/>
              </w:rPr>
            </w:pPr>
            <w:r>
              <w:rPr>
                <w:rFonts w:ascii="Times New Roman" w:hAnsi="Times New Roman" w:cs="Times New Roman"/>
                <w:b/>
                <w:color w:val="3333FF"/>
                <w:sz w:val="18"/>
                <w:szCs w:val="18"/>
              </w:rPr>
              <w:t xml:space="preserve">Please share your preference and further input, if any, to above moderator proposals </w:t>
            </w:r>
          </w:p>
        </w:tc>
      </w:tr>
      <w:tr w:rsidR="00E036D5" w14:paraId="76C96C50" w14:textId="77777777">
        <w:trPr>
          <w:trHeight w:val="194"/>
        </w:trPr>
        <w:tc>
          <w:tcPr>
            <w:tcW w:w="1286" w:type="dxa"/>
            <w:tcBorders>
              <w:top w:val="single" w:sz="4" w:space="0" w:color="auto"/>
              <w:left w:val="single" w:sz="4" w:space="0" w:color="auto"/>
              <w:bottom w:val="single" w:sz="4" w:space="0" w:color="auto"/>
              <w:right w:val="single" w:sz="4" w:space="0" w:color="auto"/>
            </w:tcBorders>
          </w:tcPr>
          <w:p w14:paraId="59B3F850" w14:textId="77777777" w:rsidR="00E036D5" w:rsidRDefault="004A5095">
            <w:pPr>
              <w:snapToGrid w:val="0"/>
              <w:spacing w:after="0"/>
              <w:rPr>
                <w:rFonts w:ascii="Times New Roman" w:hAnsi="Times New Roman" w:cs="Times New Roman"/>
                <w:sz w:val="18"/>
                <w:szCs w:val="18"/>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ujitsu</w:t>
            </w:r>
          </w:p>
        </w:tc>
        <w:tc>
          <w:tcPr>
            <w:tcW w:w="8699" w:type="dxa"/>
            <w:tcBorders>
              <w:top w:val="single" w:sz="4" w:space="0" w:color="auto"/>
              <w:left w:val="single" w:sz="4" w:space="0" w:color="auto"/>
              <w:bottom w:val="single" w:sz="4" w:space="0" w:color="auto"/>
              <w:right w:val="single" w:sz="4" w:space="0" w:color="auto"/>
            </w:tcBorders>
          </w:tcPr>
          <w:p w14:paraId="6849EB01" w14:textId="77777777" w:rsidR="00E036D5" w:rsidRDefault="004A5095">
            <w:pPr>
              <w:snapToGrid w:val="0"/>
              <w:spacing w:after="0"/>
              <w:rPr>
                <w:rFonts w:ascii="Times New Roman" w:hAnsi="Times New Roman" w:cs="Times New Roman"/>
                <w:b/>
                <w:color w:val="3333FF"/>
                <w:sz w:val="18"/>
                <w:szCs w:val="18"/>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 xml:space="preserve">or issue 1.1, we think the most important thing is to determine whether more than one TCI state can be applied to CJT-based PDSCH in this meeting. As for the other details, they can be determined in the next meeting. For Proposal 1.B-1, we are fine with it although we think it would be better to list the combinations as in the previous version. </w:t>
            </w:r>
          </w:p>
        </w:tc>
      </w:tr>
      <w:tr w:rsidR="00E036D5" w14:paraId="23866AF9" w14:textId="77777777">
        <w:trPr>
          <w:trHeight w:val="194"/>
        </w:trPr>
        <w:tc>
          <w:tcPr>
            <w:tcW w:w="1286" w:type="dxa"/>
            <w:tcBorders>
              <w:top w:val="single" w:sz="4" w:space="0" w:color="auto"/>
              <w:left w:val="single" w:sz="4" w:space="0" w:color="auto"/>
              <w:bottom w:val="single" w:sz="4" w:space="0" w:color="auto"/>
              <w:right w:val="single" w:sz="4" w:space="0" w:color="auto"/>
            </w:tcBorders>
          </w:tcPr>
          <w:p w14:paraId="284D28EF" w14:textId="77777777" w:rsidR="00E036D5" w:rsidRDefault="004A5095">
            <w:pPr>
              <w:snapToGrid w:val="0"/>
              <w:spacing w:after="0"/>
              <w:rPr>
                <w:rFonts w:ascii="Times New Roman" w:hAnsi="Times New Roman" w:cs="Times New Roman"/>
                <w:sz w:val="18"/>
                <w:szCs w:val="18"/>
              </w:rPr>
            </w:pPr>
            <w:r>
              <w:rPr>
                <w:rFonts w:ascii="Times New Roman" w:hAnsi="Times New Roman" w:cs="Times New Roman"/>
                <w:sz w:val="18"/>
                <w:szCs w:val="18"/>
              </w:rPr>
              <w:t>vivo</w:t>
            </w:r>
          </w:p>
        </w:tc>
        <w:tc>
          <w:tcPr>
            <w:tcW w:w="8699" w:type="dxa"/>
            <w:tcBorders>
              <w:top w:val="single" w:sz="4" w:space="0" w:color="auto"/>
              <w:left w:val="single" w:sz="4" w:space="0" w:color="auto"/>
              <w:bottom w:val="single" w:sz="4" w:space="0" w:color="auto"/>
              <w:right w:val="single" w:sz="4" w:space="0" w:color="auto"/>
            </w:tcBorders>
          </w:tcPr>
          <w:p w14:paraId="332813A5" w14:textId="77777777" w:rsidR="00E036D5" w:rsidRDefault="004A5095">
            <w:pPr>
              <w:snapToGrid w:val="0"/>
              <w:spacing w:after="0"/>
              <w:rPr>
                <w:rFonts w:ascii="Times New Roman" w:eastAsia="DengXian" w:hAnsi="Times New Roman" w:cs="Times New Roman"/>
                <w:sz w:val="18"/>
                <w:szCs w:val="18"/>
                <w:lang w:eastAsia="zh-CN"/>
              </w:rPr>
            </w:pPr>
            <w:r>
              <w:rPr>
                <w:rFonts w:ascii="Times New Roman" w:eastAsia="DengXian" w:hAnsi="Times New Roman" w:cs="Times New Roman"/>
                <w:b/>
                <w:sz w:val="18"/>
                <w:szCs w:val="18"/>
                <w:lang w:eastAsia="zh-CN"/>
              </w:rPr>
              <w:t>Proposal 1.B-1</w:t>
            </w:r>
            <w:r>
              <w:rPr>
                <w:rFonts w:ascii="Times New Roman" w:eastAsia="DengXian" w:hAnsi="Times New Roman" w:cs="Times New Roman"/>
                <w:sz w:val="18"/>
                <w:szCs w:val="18"/>
                <w:lang w:eastAsia="zh-CN"/>
              </w:rPr>
              <w:t xml:space="preserve">: Support in principle. We think it is better to separately list the supported combinations for S-DCI based MTRP and M-DCI based MTRP. For example, </w:t>
            </w:r>
            <w:r>
              <w:rPr>
                <w:rFonts w:ascii="Times New Roman" w:hAnsi="Times New Roman" w:cs="Times New Roman"/>
                <w:color w:val="000000" w:themeColor="text1"/>
                <w:sz w:val="18"/>
                <w:szCs w:val="18"/>
              </w:rPr>
              <w:t>1 pair of DL and UL TCI states + 1 UL TCI state is a valid combination for S-DCI based MTRP, but may not be appropriate for M-DCI based MTRP.</w:t>
            </w:r>
          </w:p>
        </w:tc>
      </w:tr>
      <w:tr w:rsidR="00E036D5" w14:paraId="72ABC6DF" w14:textId="77777777">
        <w:trPr>
          <w:trHeight w:val="194"/>
        </w:trPr>
        <w:tc>
          <w:tcPr>
            <w:tcW w:w="1286" w:type="dxa"/>
            <w:tcBorders>
              <w:top w:val="single" w:sz="4" w:space="0" w:color="auto"/>
              <w:left w:val="single" w:sz="4" w:space="0" w:color="auto"/>
              <w:bottom w:val="single" w:sz="4" w:space="0" w:color="auto"/>
              <w:right w:val="single" w:sz="4" w:space="0" w:color="auto"/>
            </w:tcBorders>
          </w:tcPr>
          <w:p w14:paraId="76C2979D" w14:textId="77777777" w:rsidR="00E036D5" w:rsidRDefault="004A5095">
            <w:pPr>
              <w:snapToGrid w:val="0"/>
              <w:spacing w:after="0"/>
              <w:rPr>
                <w:rFonts w:ascii="Times New Roman" w:hAnsi="Times New Roman" w:cs="Times New Roman"/>
                <w:sz w:val="18"/>
                <w:szCs w:val="18"/>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699" w:type="dxa"/>
            <w:tcBorders>
              <w:top w:val="single" w:sz="4" w:space="0" w:color="auto"/>
              <w:left w:val="single" w:sz="4" w:space="0" w:color="auto"/>
              <w:bottom w:val="single" w:sz="4" w:space="0" w:color="auto"/>
              <w:right w:val="single" w:sz="4" w:space="0" w:color="auto"/>
            </w:tcBorders>
          </w:tcPr>
          <w:p w14:paraId="223F54FA" w14:textId="77777777" w:rsidR="00E036D5" w:rsidRDefault="004A5095">
            <w:pPr>
              <w:snapToGrid w:val="0"/>
              <w:spacing w:after="0"/>
              <w:rPr>
                <w:rFonts w:ascii="Times New Roman" w:hAnsi="Times New Roman" w:cs="Times New Roman"/>
                <w:b/>
                <w:color w:val="3333FF"/>
                <w:sz w:val="18"/>
                <w:szCs w:val="18"/>
              </w:rPr>
            </w:pPr>
            <w:r>
              <w:rPr>
                <w:rFonts w:ascii="Times New Roman" w:eastAsia="Yu Mincho" w:hAnsi="Times New Roman" w:cs="Times New Roman" w:hint="eastAsia"/>
                <w:bCs/>
                <w:sz w:val="18"/>
                <w:szCs w:val="18"/>
                <w:lang w:eastAsia="ja-JP"/>
              </w:rPr>
              <w:t>F</w:t>
            </w:r>
            <w:r>
              <w:rPr>
                <w:rFonts w:ascii="Times New Roman" w:eastAsia="Yu Mincho" w:hAnsi="Times New Roman" w:cs="Times New Roman"/>
                <w:bCs/>
                <w:sz w:val="18"/>
                <w:szCs w:val="18"/>
                <w:lang w:eastAsia="ja-JP"/>
              </w:rPr>
              <w:t>or Proposal 1.A-1, we don’t understand consequence if we will fail to agree “</w:t>
            </w:r>
            <w:r>
              <w:rPr>
                <w:rFonts w:ascii="Times New Roman" w:hAnsi="Times New Roman" w:cs="Times New Roman"/>
                <w:i/>
                <w:iCs/>
                <w:color w:val="000000" w:themeColor="text1"/>
                <w:sz w:val="18"/>
                <w:szCs w:val="18"/>
              </w:rPr>
              <w:t>X (X &gt; 1) joint/DL TCI states can be applied</w:t>
            </w:r>
            <w:r>
              <w:rPr>
                <w:rFonts w:ascii="Times New Roman" w:hAnsi="Times New Roman" w:cs="Times New Roman"/>
                <w:i/>
                <w:iCs/>
                <w:color w:val="000000" w:themeColor="text1"/>
                <w:sz w:val="18"/>
                <w:szCs w:val="20"/>
              </w:rPr>
              <w:t xml:space="preserve"> simultaneously</w:t>
            </w:r>
            <w:r>
              <w:rPr>
                <w:rFonts w:ascii="Times New Roman" w:hAnsi="Times New Roman" w:cs="Times New Roman"/>
                <w:i/>
                <w:iCs/>
                <w:color w:val="000000" w:themeColor="text1"/>
                <w:sz w:val="18"/>
                <w:szCs w:val="18"/>
              </w:rPr>
              <w:t xml:space="preserve"> to CJT-based PDSCH reception</w:t>
            </w:r>
            <w:r>
              <w:rPr>
                <w:rFonts w:ascii="Times New Roman" w:eastAsia="Yu Mincho" w:hAnsi="Times New Roman" w:cs="Times New Roman"/>
                <w:bCs/>
                <w:sz w:val="18"/>
                <w:szCs w:val="18"/>
                <w:lang w:eastAsia="ja-JP"/>
              </w:rPr>
              <w:t>”. Does it mean that 2 joint/DL TCI states are applied to CJT (e.g. 2 TRPs shares the same TCI state)? If so, we could be fine. However, if Rel.15 TCI framework should be used for CJT, we have concern because it makes fragmentation of beam indication mechanism.</w:t>
            </w:r>
          </w:p>
        </w:tc>
      </w:tr>
      <w:tr w:rsidR="00E036D5" w14:paraId="3BBEF3B5" w14:textId="77777777">
        <w:trPr>
          <w:trHeight w:val="194"/>
        </w:trPr>
        <w:tc>
          <w:tcPr>
            <w:tcW w:w="1286" w:type="dxa"/>
            <w:tcBorders>
              <w:top w:val="single" w:sz="4" w:space="0" w:color="auto"/>
              <w:left w:val="single" w:sz="4" w:space="0" w:color="auto"/>
              <w:bottom w:val="single" w:sz="4" w:space="0" w:color="auto"/>
              <w:right w:val="single" w:sz="4" w:space="0" w:color="auto"/>
            </w:tcBorders>
          </w:tcPr>
          <w:p w14:paraId="42F940DD" w14:textId="77777777" w:rsidR="00E036D5" w:rsidRDefault="004A5095">
            <w:pPr>
              <w:snapToGrid w:val="0"/>
              <w:spacing w:after="0"/>
              <w:rPr>
                <w:rFonts w:ascii="Times New Roman" w:hAnsi="Times New Roman" w:cs="Times New Roman"/>
                <w:sz w:val="18"/>
                <w:szCs w:val="18"/>
              </w:rPr>
            </w:pPr>
            <w:r>
              <w:rPr>
                <w:rFonts w:ascii="Times New Roman" w:hAnsi="Times New Roman" w:cs="Times New Roman"/>
                <w:sz w:val="18"/>
                <w:szCs w:val="18"/>
              </w:rPr>
              <w:t>QC</w:t>
            </w:r>
          </w:p>
        </w:tc>
        <w:tc>
          <w:tcPr>
            <w:tcW w:w="8699" w:type="dxa"/>
            <w:tcBorders>
              <w:top w:val="single" w:sz="4" w:space="0" w:color="auto"/>
              <w:left w:val="single" w:sz="4" w:space="0" w:color="auto"/>
              <w:bottom w:val="single" w:sz="4" w:space="0" w:color="auto"/>
              <w:right w:val="single" w:sz="4" w:space="0" w:color="auto"/>
            </w:tcBorders>
          </w:tcPr>
          <w:p w14:paraId="6F3A2ED5" w14:textId="77777777" w:rsidR="00E036D5" w:rsidRDefault="004A5095">
            <w:pPr>
              <w:snapToGrid w:val="0"/>
              <w:spacing w:after="0"/>
              <w:rPr>
                <w:rFonts w:ascii="Times New Roman" w:hAnsi="Times New Roman" w:cs="Times New Roman"/>
                <w:bCs/>
                <w:color w:val="000000" w:themeColor="text1"/>
                <w:sz w:val="18"/>
                <w:szCs w:val="18"/>
              </w:rPr>
            </w:pPr>
            <w:r>
              <w:rPr>
                <w:rFonts w:ascii="Times New Roman" w:hAnsi="Times New Roman" w:cs="Times New Roman"/>
                <w:bCs/>
                <w:color w:val="000000" w:themeColor="text1"/>
                <w:sz w:val="18"/>
                <w:szCs w:val="18"/>
              </w:rPr>
              <w:t xml:space="preserve">For 1.A, suggest to change (X&gt;1) to (X&gt;2), don’t see why R17 SFN PDSCH cannot be applied to CJT. </w:t>
            </w:r>
          </w:p>
          <w:p w14:paraId="26238556" w14:textId="77777777" w:rsidR="00E036D5" w:rsidRDefault="004A5095">
            <w:pPr>
              <w:snapToGrid w:val="0"/>
              <w:spacing w:after="0"/>
              <w:rPr>
                <w:rFonts w:ascii="Times New Roman" w:hAnsi="Times New Roman" w:cs="Times New Roman"/>
                <w:b/>
                <w:color w:val="3333FF"/>
                <w:sz w:val="18"/>
                <w:szCs w:val="18"/>
              </w:rPr>
            </w:pPr>
            <w:r>
              <w:rPr>
                <w:rFonts w:ascii="Times New Roman" w:hAnsi="Times New Roman" w:cs="Times New Roman"/>
                <w:bCs/>
                <w:color w:val="000000" w:themeColor="text1"/>
                <w:sz w:val="18"/>
                <w:szCs w:val="18"/>
              </w:rPr>
              <w:t>For 1.A-1, we think 1.A with (X&gt;2) is better, since X=2 can be applied to CJT to our understanding</w:t>
            </w:r>
          </w:p>
        </w:tc>
      </w:tr>
      <w:tr w:rsidR="00E036D5" w14:paraId="5249A2A3" w14:textId="77777777">
        <w:trPr>
          <w:trHeight w:val="194"/>
        </w:trPr>
        <w:tc>
          <w:tcPr>
            <w:tcW w:w="1286" w:type="dxa"/>
            <w:tcBorders>
              <w:top w:val="single" w:sz="4" w:space="0" w:color="auto"/>
              <w:left w:val="single" w:sz="4" w:space="0" w:color="auto"/>
              <w:bottom w:val="single" w:sz="4" w:space="0" w:color="auto"/>
              <w:right w:val="single" w:sz="4" w:space="0" w:color="auto"/>
            </w:tcBorders>
          </w:tcPr>
          <w:p w14:paraId="27983AD3" w14:textId="77777777" w:rsidR="00E036D5" w:rsidRDefault="004A5095">
            <w:pPr>
              <w:snapToGrid w:val="0"/>
              <w:spacing w:after="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 V10</w:t>
            </w:r>
          </w:p>
        </w:tc>
        <w:tc>
          <w:tcPr>
            <w:tcW w:w="8699" w:type="dxa"/>
            <w:tcBorders>
              <w:top w:val="single" w:sz="4" w:space="0" w:color="auto"/>
              <w:left w:val="single" w:sz="4" w:space="0" w:color="auto"/>
              <w:bottom w:val="single" w:sz="4" w:space="0" w:color="auto"/>
              <w:right w:val="single" w:sz="4" w:space="0" w:color="auto"/>
            </w:tcBorders>
          </w:tcPr>
          <w:p w14:paraId="161582DA" w14:textId="77777777" w:rsidR="00E036D5" w:rsidRDefault="004A5095">
            <w:pPr>
              <w:snapToGrid w:val="0"/>
              <w:spacing w:after="0"/>
              <w:rPr>
                <w:rFonts w:ascii="Times New Roman" w:hAnsi="Times New Roman" w:cs="Times New Roman"/>
                <w:b/>
                <w:color w:val="0000FF"/>
                <w:sz w:val="18"/>
                <w:szCs w:val="18"/>
              </w:rPr>
            </w:pPr>
            <w:r>
              <w:rPr>
                <w:rFonts w:ascii="Times New Roman" w:hAnsi="Times New Roman" w:cs="Times New Roman" w:hint="eastAsia"/>
                <w:b/>
                <w:color w:val="0000FF"/>
                <w:sz w:val="18"/>
                <w:szCs w:val="18"/>
              </w:rPr>
              <w:t>U</w:t>
            </w:r>
            <w:r>
              <w:rPr>
                <w:rFonts w:ascii="Times New Roman" w:hAnsi="Times New Roman" w:cs="Times New Roman"/>
                <w:b/>
                <w:color w:val="0000FF"/>
                <w:sz w:val="18"/>
                <w:szCs w:val="18"/>
              </w:rPr>
              <w:t>pdated Proposal 1.B-1 based on today online discussion is provided</w:t>
            </w:r>
          </w:p>
        </w:tc>
      </w:tr>
      <w:tr w:rsidR="00E036D5" w14:paraId="6800E885" w14:textId="77777777">
        <w:trPr>
          <w:trHeight w:val="194"/>
        </w:trPr>
        <w:tc>
          <w:tcPr>
            <w:tcW w:w="1286" w:type="dxa"/>
            <w:tcBorders>
              <w:top w:val="single" w:sz="4" w:space="0" w:color="auto"/>
              <w:left w:val="single" w:sz="4" w:space="0" w:color="auto"/>
              <w:bottom w:val="single" w:sz="4" w:space="0" w:color="auto"/>
              <w:right w:val="single" w:sz="4" w:space="0" w:color="auto"/>
            </w:tcBorders>
          </w:tcPr>
          <w:p w14:paraId="6DF11EF4" w14:textId="77777777" w:rsidR="00E036D5" w:rsidRDefault="004A5095">
            <w:pPr>
              <w:snapToGrid w:val="0"/>
              <w:spacing w:after="0"/>
              <w:rPr>
                <w:rFonts w:ascii="Times New Roman" w:hAnsi="Times New Roman" w:cs="Times New Roman"/>
                <w:sz w:val="18"/>
                <w:szCs w:val="18"/>
              </w:rPr>
            </w:pPr>
            <w:r>
              <w:rPr>
                <w:rFonts w:ascii="Times New Roman" w:hAnsi="Times New Roman" w:cs="Times New Roman"/>
                <w:sz w:val="18"/>
                <w:szCs w:val="18"/>
              </w:rPr>
              <w:lastRenderedPageBreak/>
              <w:t>Huawei, HiSilicon</w:t>
            </w:r>
          </w:p>
        </w:tc>
        <w:tc>
          <w:tcPr>
            <w:tcW w:w="8699" w:type="dxa"/>
            <w:tcBorders>
              <w:top w:val="single" w:sz="4" w:space="0" w:color="auto"/>
              <w:left w:val="single" w:sz="4" w:space="0" w:color="auto"/>
              <w:bottom w:val="single" w:sz="4" w:space="0" w:color="auto"/>
              <w:right w:val="single" w:sz="4" w:space="0" w:color="auto"/>
            </w:tcBorders>
          </w:tcPr>
          <w:p w14:paraId="563D6B61" w14:textId="77777777" w:rsidR="00E036D5" w:rsidRDefault="004A5095">
            <w:pPr>
              <w:snapToGrid w:val="0"/>
              <w:spacing w:after="0"/>
              <w:rPr>
                <w:rFonts w:ascii="Times New Roman" w:eastAsia="Batang" w:hAnsi="Times New Roman" w:cs="Times New Roman"/>
                <w:b/>
                <w:bCs/>
                <w:iCs/>
                <w:color w:val="000000" w:themeColor="text1"/>
                <w:sz w:val="18"/>
                <w:szCs w:val="18"/>
                <w:lang w:val="en-GB" w:eastAsia="en-US"/>
              </w:rPr>
            </w:pPr>
            <w:r>
              <w:rPr>
                <w:rFonts w:ascii="Times New Roman" w:eastAsia="Batang" w:hAnsi="Times New Roman" w:cs="Times New Roman"/>
                <w:b/>
                <w:bCs/>
                <w:iCs/>
                <w:color w:val="000000" w:themeColor="text1"/>
                <w:sz w:val="18"/>
                <w:szCs w:val="18"/>
                <w:lang w:val="en-GB" w:eastAsia="en-US"/>
              </w:rPr>
              <w:t xml:space="preserve">Proposal 1.A: </w:t>
            </w:r>
            <w:r>
              <w:rPr>
                <w:rFonts w:ascii="Times New Roman" w:eastAsia="Batang" w:hAnsi="Times New Roman" w:cs="Times New Roman"/>
                <w:iCs/>
                <w:color w:val="000000" w:themeColor="text1"/>
                <w:sz w:val="18"/>
                <w:szCs w:val="18"/>
                <w:lang w:val="en-GB" w:eastAsia="en-US"/>
              </w:rPr>
              <w:t>Support</w:t>
            </w:r>
          </w:p>
          <w:p w14:paraId="0D4D4215" w14:textId="77777777" w:rsidR="00E036D5" w:rsidRDefault="004A5095">
            <w:pPr>
              <w:snapToGrid w:val="0"/>
              <w:spacing w:after="0"/>
              <w:rPr>
                <w:rFonts w:ascii="Times New Roman" w:eastAsia="Batang" w:hAnsi="Times New Roman" w:cs="Times New Roman"/>
                <w:iCs/>
                <w:color w:val="000000" w:themeColor="text1"/>
                <w:sz w:val="18"/>
                <w:szCs w:val="18"/>
                <w:lang w:val="en-GB" w:eastAsia="en-US"/>
              </w:rPr>
            </w:pPr>
            <w:r>
              <w:rPr>
                <w:rFonts w:ascii="Times New Roman" w:eastAsia="Batang" w:hAnsi="Times New Roman" w:cs="Times New Roman"/>
                <w:b/>
                <w:bCs/>
                <w:iCs/>
                <w:color w:val="000000" w:themeColor="text1"/>
                <w:sz w:val="18"/>
                <w:szCs w:val="18"/>
                <w:lang w:val="en-GB" w:eastAsia="en-US"/>
              </w:rPr>
              <w:t>Proposal 1.A-1</w:t>
            </w:r>
            <w:r>
              <w:rPr>
                <w:rFonts w:ascii="Times New Roman" w:eastAsia="Batang" w:hAnsi="Times New Roman" w:cs="Times New Roman"/>
                <w:iCs/>
                <w:color w:val="000000" w:themeColor="text1"/>
                <w:sz w:val="18"/>
                <w:szCs w:val="18"/>
                <w:lang w:val="en-GB" w:eastAsia="en-US"/>
              </w:rPr>
              <w:t xml:space="preserve">: Not support. It is clear for us the CJT requires more than 1 TCI states otherwise coherent joint transmission would not be possible. Also, putting a deadline of this meeting seems impractical. </w:t>
            </w:r>
          </w:p>
          <w:p w14:paraId="67ECCAEF" w14:textId="77777777" w:rsidR="00E036D5" w:rsidRDefault="00E036D5">
            <w:pPr>
              <w:spacing w:after="0"/>
              <w:jc w:val="both"/>
              <w:rPr>
                <w:rFonts w:ascii="Times New Roman" w:hAnsi="Times New Roman"/>
                <w:b/>
                <w:bCs/>
                <w:iCs/>
                <w:color w:val="000000"/>
                <w:sz w:val="20"/>
                <w:szCs w:val="18"/>
              </w:rPr>
            </w:pPr>
          </w:p>
          <w:p w14:paraId="02323295" w14:textId="77777777" w:rsidR="00E036D5" w:rsidRDefault="004A5095">
            <w:pPr>
              <w:spacing w:after="0"/>
              <w:jc w:val="both"/>
              <w:rPr>
                <w:rFonts w:ascii="Times New Roman" w:hAnsi="Times New Roman"/>
                <w:iCs/>
                <w:color w:val="000000"/>
                <w:sz w:val="20"/>
                <w:szCs w:val="18"/>
              </w:rPr>
            </w:pPr>
            <w:r>
              <w:rPr>
                <w:rFonts w:ascii="Times New Roman" w:hAnsi="Times New Roman"/>
                <w:b/>
                <w:bCs/>
                <w:iCs/>
                <w:color w:val="000000"/>
                <w:sz w:val="20"/>
                <w:szCs w:val="18"/>
              </w:rPr>
              <w:t>Updated Proposal 1.B-1</w:t>
            </w:r>
            <w:r>
              <w:rPr>
                <w:rFonts w:ascii="Times New Roman" w:hAnsi="Times New Roman"/>
                <w:iCs/>
                <w:color w:val="000000"/>
                <w:sz w:val="20"/>
                <w:szCs w:val="18"/>
              </w:rPr>
              <w:t>: For the sake of progress, we can agree with this if the note is updated as follows:</w:t>
            </w:r>
          </w:p>
          <w:p w14:paraId="5ACB25FD" w14:textId="77777777" w:rsidR="00E036D5" w:rsidRDefault="004A5095">
            <w:pPr>
              <w:spacing w:after="0" w:line="240" w:lineRule="auto"/>
              <w:rPr>
                <w:rFonts w:ascii="Times New Roman" w:hAnsi="Times New Roman"/>
                <w:color w:val="000000"/>
                <w:sz w:val="20"/>
                <w:szCs w:val="18"/>
              </w:rPr>
            </w:pPr>
            <w:r>
              <w:rPr>
                <w:rFonts w:ascii="Times New Roman" w:hAnsi="Times New Roman"/>
                <w:color w:val="000000"/>
                <w:sz w:val="20"/>
                <w:szCs w:val="18"/>
              </w:rPr>
              <w:t xml:space="preserve">Note: This agreement does not imply that there will be 3 or 4 DL or UL or joint TCI states for the target use cases </w:t>
            </w:r>
            <w:r>
              <w:rPr>
                <w:rFonts w:ascii="Times New Roman" w:hAnsi="Times New Roman"/>
                <w:color w:val="FF0000"/>
                <w:sz w:val="20"/>
                <w:szCs w:val="18"/>
              </w:rPr>
              <w:t xml:space="preserve">agreed in RAN1#109-e </w:t>
            </w:r>
            <w:ins w:id="2" w:author="承融 蔡" w:date="2022-08-24T10:44:00Z">
              <w:r>
                <w:rPr>
                  <w:rFonts w:ascii="Times New Roman" w:hAnsi="Times New Roman"/>
                  <w:color w:val="FF0000"/>
                  <w:sz w:val="20"/>
                  <w:szCs w:val="18"/>
                </w:rPr>
                <w:t>in AI 9.1.1.1</w:t>
              </w:r>
            </w:ins>
            <w:del w:id="3" w:author="承融 蔡" w:date="2022-08-24T10:44:00Z">
              <w:r>
                <w:rPr>
                  <w:rFonts w:ascii="Times New Roman" w:hAnsi="Times New Roman"/>
                  <w:color w:val="FF0000"/>
                  <w:sz w:val="20"/>
                  <w:szCs w:val="18"/>
                </w:rPr>
                <w:delText>other than CJT.</w:delText>
              </w:r>
            </w:del>
            <w:r>
              <w:rPr>
                <w:rFonts w:ascii="Times New Roman" w:hAnsi="Times New Roman"/>
                <w:color w:val="FF0000"/>
                <w:sz w:val="20"/>
                <w:szCs w:val="18"/>
              </w:rPr>
              <w:t xml:space="preserve"> The required type (DL/UL/joint or the combination thereof) and the number of TCI states for CJT is independently discussed in this AI.</w:t>
            </w:r>
          </w:p>
          <w:p w14:paraId="3E7D4D07" w14:textId="77777777" w:rsidR="00E036D5" w:rsidRDefault="004A5095">
            <w:pPr>
              <w:snapToGrid w:val="0"/>
              <w:spacing w:after="0"/>
              <w:rPr>
                <w:rFonts w:ascii="Times New Roman" w:hAnsi="Times New Roman" w:cs="Times New Roman"/>
                <w:bCs/>
                <w:color w:val="0000FF"/>
                <w:sz w:val="18"/>
                <w:szCs w:val="18"/>
              </w:rPr>
            </w:pPr>
            <w:r>
              <w:rPr>
                <w:rFonts w:ascii="Times New Roman" w:hAnsi="Times New Roman"/>
                <w:bCs/>
                <w:color w:val="0000FF"/>
                <w:sz w:val="18"/>
                <w:szCs w:val="18"/>
              </w:rPr>
              <w:t>[Mod] Added with some modifications, please check</w:t>
            </w:r>
          </w:p>
        </w:tc>
      </w:tr>
      <w:tr w:rsidR="00E036D5" w14:paraId="58D1BEB9" w14:textId="77777777">
        <w:trPr>
          <w:trHeight w:val="194"/>
        </w:trPr>
        <w:tc>
          <w:tcPr>
            <w:tcW w:w="1286" w:type="dxa"/>
            <w:tcBorders>
              <w:top w:val="single" w:sz="4" w:space="0" w:color="auto"/>
              <w:left w:val="single" w:sz="4" w:space="0" w:color="auto"/>
              <w:bottom w:val="single" w:sz="4" w:space="0" w:color="auto"/>
              <w:right w:val="single" w:sz="4" w:space="0" w:color="auto"/>
            </w:tcBorders>
          </w:tcPr>
          <w:p w14:paraId="05E53480" w14:textId="77777777" w:rsidR="00E036D5" w:rsidRDefault="004A5095">
            <w:pPr>
              <w:snapToGrid w:val="0"/>
              <w:spacing w:after="0"/>
              <w:rPr>
                <w:rFonts w:ascii="Times New Roman" w:hAnsi="Times New Roman" w:cs="Times New Roman"/>
                <w:sz w:val="18"/>
                <w:szCs w:val="18"/>
              </w:rPr>
            </w:pPr>
            <w:r>
              <w:rPr>
                <w:rFonts w:ascii="Times New Roman" w:hAnsi="Times New Roman" w:cs="Times New Roman"/>
                <w:sz w:val="18"/>
                <w:szCs w:val="18"/>
              </w:rPr>
              <w:t>InterDigital</w:t>
            </w:r>
          </w:p>
        </w:tc>
        <w:tc>
          <w:tcPr>
            <w:tcW w:w="8699" w:type="dxa"/>
            <w:tcBorders>
              <w:top w:val="single" w:sz="4" w:space="0" w:color="auto"/>
              <w:left w:val="single" w:sz="4" w:space="0" w:color="auto"/>
              <w:bottom w:val="single" w:sz="4" w:space="0" w:color="auto"/>
              <w:right w:val="single" w:sz="4" w:space="0" w:color="auto"/>
            </w:tcBorders>
          </w:tcPr>
          <w:p w14:paraId="451BC17B" w14:textId="77777777" w:rsidR="00E036D5" w:rsidRDefault="004A5095">
            <w:pPr>
              <w:snapToGrid w:val="0"/>
              <w:spacing w:after="0"/>
              <w:rPr>
                <w:rFonts w:ascii="Times New Roman" w:eastAsia="Batang" w:hAnsi="Times New Roman" w:cs="Times New Roman"/>
                <w:iCs/>
                <w:color w:val="000000" w:themeColor="text1"/>
                <w:sz w:val="18"/>
                <w:szCs w:val="18"/>
                <w:lang w:val="en-GB" w:eastAsia="en-US"/>
              </w:rPr>
            </w:pPr>
            <w:r>
              <w:rPr>
                <w:rFonts w:ascii="Times New Roman" w:eastAsia="Batang" w:hAnsi="Times New Roman" w:cs="Times New Roman"/>
                <w:b/>
                <w:bCs/>
                <w:iCs/>
                <w:color w:val="000000" w:themeColor="text1"/>
                <w:sz w:val="18"/>
                <w:szCs w:val="18"/>
                <w:lang w:val="en-GB" w:eastAsia="en-US"/>
              </w:rPr>
              <w:t>Proposal 1.A-1</w:t>
            </w:r>
            <w:r>
              <w:rPr>
                <w:rFonts w:ascii="Times New Roman" w:eastAsia="Batang" w:hAnsi="Times New Roman" w:cs="Times New Roman"/>
                <w:iCs/>
                <w:color w:val="000000" w:themeColor="text1"/>
                <w:sz w:val="18"/>
                <w:szCs w:val="18"/>
                <w:lang w:val="en-GB" w:eastAsia="en-US"/>
              </w:rPr>
              <w:t>: Support.</w:t>
            </w:r>
          </w:p>
          <w:p w14:paraId="54DA6140" w14:textId="77777777" w:rsidR="00E036D5" w:rsidRDefault="004A5095">
            <w:pPr>
              <w:snapToGrid w:val="0"/>
              <w:spacing w:after="0"/>
              <w:rPr>
                <w:rFonts w:ascii="Times New Roman" w:eastAsia="Batang" w:hAnsi="Times New Roman" w:cs="Times New Roman"/>
                <w:b/>
                <w:bCs/>
                <w:iCs/>
                <w:color w:val="000000" w:themeColor="text1"/>
                <w:sz w:val="18"/>
                <w:szCs w:val="18"/>
                <w:lang w:val="en-GB" w:eastAsia="en-US"/>
              </w:rPr>
            </w:pPr>
            <w:r>
              <w:rPr>
                <w:rFonts w:ascii="Times New Roman" w:eastAsia="Batang" w:hAnsi="Times New Roman" w:cs="Times New Roman"/>
                <w:b/>
                <w:bCs/>
                <w:iCs/>
                <w:color w:val="000000" w:themeColor="text1"/>
                <w:sz w:val="18"/>
                <w:szCs w:val="18"/>
                <w:lang w:val="en-GB" w:eastAsia="en-US"/>
              </w:rPr>
              <w:t>Updated Proposal 1.B-1</w:t>
            </w:r>
            <w:r>
              <w:rPr>
                <w:rFonts w:ascii="Times New Roman" w:eastAsia="Batang" w:hAnsi="Times New Roman" w:cs="Times New Roman"/>
                <w:iCs/>
                <w:color w:val="000000" w:themeColor="text1"/>
                <w:sz w:val="18"/>
                <w:szCs w:val="18"/>
                <w:lang w:val="en-GB" w:eastAsia="en-US"/>
              </w:rPr>
              <w:t>: Support the update by FL, which is clearly pointing out ‘</w:t>
            </w:r>
            <w:ins w:id="4" w:author="承融 蔡" w:date="2022-08-24T10:44:00Z">
              <w:r>
                <w:rPr>
                  <w:rFonts w:ascii="Times New Roman" w:hAnsi="Times New Roman"/>
                  <w:color w:val="FF0000"/>
                  <w:sz w:val="20"/>
                  <w:szCs w:val="18"/>
                </w:rPr>
                <w:t>in AI 9.1.1.1</w:t>
              </w:r>
            </w:ins>
            <w:r>
              <w:rPr>
                <w:rFonts w:ascii="Times New Roman" w:eastAsia="Batang" w:hAnsi="Times New Roman" w:cs="Times New Roman"/>
                <w:iCs/>
                <w:color w:val="000000" w:themeColor="text1"/>
                <w:sz w:val="18"/>
                <w:szCs w:val="18"/>
                <w:lang w:val="en-GB" w:eastAsia="en-US"/>
              </w:rPr>
              <w:t>’ that should be sufficient.</w:t>
            </w:r>
          </w:p>
        </w:tc>
      </w:tr>
      <w:tr w:rsidR="00E036D5" w14:paraId="4F6A2710" w14:textId="77777777">
        <w:trPr>
          <w:trHeight w:val="194"/>
        </w:trPr>
        <w:tc>
          <w:tcPr>
            <w:tcW w:w="1286" w:type="dxa"/>
            <w:tcBorders>
              <w:top w:val="single" w:sz="4" w:space="0" w:color="auto"/>
              <w:left w:val="single" w:sz="4" w:space="0" w:color="auto"/>
              <w:bottom w:val="single" w:sz="4" w:space="0" w:color="auto"/>
              <w:right w:val="single" w:sz="4" w:space="0" w:color="auto"/>
            </w:tcBorders>
          </w:tcPr>
          <w:p w14:paraId="018E9D52" w14:textId="77777777" w:rsidR="00E036D5" w:rsidRDefault="004A5095">
            <w:pPr>
              <w:snapToGrid w:val="0"/>
              <w:spacing w:after="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699" w:type="dxa"/>
            <w:tcBorders>
              <w:top w:val="single" w:sz="4" w:space="0" w:color="auto"/>
              <w:left w:val="single" w:sz="4" w:space="0" w:color="auto"/>
              <w:bottom w:val="single" w:sz="4" w:space="0" w:color="auto"/>
              <w:right w:val="single" w:sz="4" w:space="0" w:color="auto"/>
            </w:tcBorders>
          </w:tcPr>
          <w:p w14:paraId="57360BA9" w14:textId="77777777" w:rsidR="00E036D5" w:rsidRDefault="004A5095">
            <w:pPr>
              <w:snapToGrid w:val="0"/>
              <w:spacing w:after="0"/>
              <w:rPr>
                <w:rFonts w:ascii="Times New Roman" w:eastAsia="Batang" w:hAnsi="Times New Roman" w:cs="Times New Roman"/>
                <w:b/>
                <w:bCs/>
                <w:iCs/>
                <w:color w:val="000000" w:themeColor="text1"/>
                <w:sz w:val="18"/>
                <w:szCs w:val="18"/>
                <w:lang w:val="en-GB" w:eastAsia="en-US"/>
              </w:rPr>
            </w:pPr>
            <w:r>
              <w:rPr>
                <w:rFonts w:ascii="Times New Roman" w:hAnsi="Times New Roman" w:cs="Times New Roman" w:hint="eastAsia"/>
                <w:b/>
                <w:color w:val="0000FF"/>
                <w:sz w:val="18"/>
                <w:szCs w:val="18"/>
              </w:rPr>
              <w:t>U</w:t>
            </w:r>
            <w:r>
              <w:rPr>
                <w:rFonts w:ascii="Times New Roman" w:hAnsi="Times New Roman" w:cs="Times New Roman"/>
                <w:b/>
                <w:color w:val="0000FF"/>
                <w:sz w:val="18"/>
                <w:szCs w:val="18"/>
              </w:rPr>
              <w:t>pdated Proposal 1.B-1 based on today online discussion and feedback from companies</w:t>
            </w:r>
          </w:p>
        </w:tc>
      </w:tr>
      <w:tr w:rsidR="00E036D5" w14:paraId="5414C83C" w14:textId="77777777">
        <w:trPr>
          <w:trHeight w:val="194"/>
        </w:trPr>
        <w:tc>
          <w:tcPr>
            <w:tcW w:w="1286" w:type="dxa"/>
            <w:tcBorders>
              <w:top w:val="single" w:sz="4" w:space="0" w:color="auto"/>
              <w:left w:val="single" w:sz="4" w:space="0" w:color="auto"/>
              <w:bottom w:val="single" w:sz="4" w:space="0" w:color="auto"/>
              <w:right w:val="single" w:sz="4" w:space="0" w:color="auto"/>
            </w:tcBorders>
          </w:tcPr>
          <w:p w14:paraId="36697FDB" w14:textId="77777777" w:rsidR="00E036D5" w:rsidRDefault="004A5095">
            <w:pPr>
              <w:snapToGrid w:val="0"/>
              <w:spacing w:after="0"/>
              <w:rPr>
                <w:rFonts w:ascii="Times New Roman" w:hAnsi="Times New Roman" w:cs="Times New Roman"/>
                <w:sz w:val="18"/>
                <w:szCs w:val="18"/>
              </w:rPr>
            </w:pPr>
            <w:r>
              <w:rPr>
                <w:rFonts w:ascii="Times New Roman" w:hAnsi="Times New Roman" w:cs="Times New Roman"/>
                <w:sz w:val="18"/>
                <w:szCs w:val="18"/>
              </w:rPr>
              <w:t>Fraunhofer IIS/HHI</w:t>
            </w:r>
          </w:p>
        </w:tc>
        <w:tc>
          <w:tcPr>
            <w:tcW w:w="8699" w:type="dxa"/>
            <w:tcBorders>
              <w:top w:val="single" w:sz="4" w:space="0" w:color="auto"/>
              <w:left w:val="single" w:sz="4" w:space="0" w:color="auto"/>
              <w:bottom w:val="single" w:sz="4" w:space="0" w:color="auto"/>
              <w:right w:val="single" w:sz="4" w:space="0" w:color="auto"/>
            </w:tcBorders>
          </w:tcPr>
          <w:p w14:paraId="085AD5BF" w14:textId="77777777" w:rsidR="00E036D5" w:rsidRDefault="004A5095">
            <w:pPr>
              <w:snapToGrid w:val="0"/>
              <w:spacing w:after="0"/>
              <w:rPr>
                <w:rFonts w:ascii="Times New Roman" w:hAnsi="Times New Roman" w:cs="Times New Roman"/>
                <w:b/>
                <w:sz w:val="18"/>
                <w:szCs w:val="18"/>
              </w:rPr>
            </w:pPr>
            <w:r>
              <w:rPr>
                <w:rFonts w:ascii="Times New Roman" w:hAnsi="Times New Roman" w:cs="Times New Roman"/>
                <w:b/>
                <w:sz w:val="18"/>
                <w:szCs w:val="18"/>
              </w:rPr>
              <w:t>Proposal 1.A and Proposal 1.A-1:</w:t>
            </w:r>
          </w:p>
          <w:p w14:paraId="1FC6A40E" w14:textId="77777777" w:rsidR="00E036D5" w:rsidRDefault="004A5095">
            <w:pPr>
              <w:snapToGrid w:val="0"/>
              <w:spacing w:after="0"/>
              <w:rPr>
                <w:rFonts w:ascii="Times New Roman" w:hAnsi="Times New Roman" w:cs="Times New Roman"/>
                <w:sz w:val="18"/>
                <w:szCs w:val="18"/>
              </w:rPr>
            </w:pPr>
            <w:r>
              <w:rPr>
                <w:rFonts w:ascii="Times New Roman" w:hAnsi="Times New Roman" w:cs="Times New Roman"/>
                <w:sz w:val="18"/>
                <w:szCs w:val="18"/>
              </w:rPr>
              <w:t xml:space="preserve">We believe the current choices of proposals may not be a productive discussion. The second proposal that agrees to </w:t>
            </w:r>
          </w:p>
          <w:p w14:paraId="2290723F" w14:textId="77777777" w:rsidR="00E036D5" w:rsidRDefault="004A5095">
            <w:pPr>
              <w:snapToGrid w:val="0"/>
              <w:spacing w:after="0"/>
              <w:rPr>
                <w:rFonts w:ascii="Times New Roman" w:hAnsi="Times New Roman" w:cs="Times New Roman"/>
                <w:sz w:val="18"/>
                <w:szCs w:val="18"/>
              </w:rPr>
            </w:pPr>
            <w:r>
              <w:rPr>
                <w:rFonts w:ascii="Times New Roman" w:hAnsi="Times New Roman" w:cs="Times New Roman"/>
                <w:sz w:val="18"/>
                <w:szCs w:val="18"/>
              </w:rPr>
              <w:t>decide the support of CJT within this meeting, needs another proposal to be agreed by Friday, which is either Proposal 1.A or a conclusion to not support CJT. Therefore, we could directly discuss proposal 1.A or a conclusion to not support CJT (the default option when no consensus) as the two choices for discussion instead of the current proposals 1.A and 1.A-1.</w:t>
            </w:r>
          </w:p>
          <w:p w14:paraId="1A7BA777" w14:textId="77777777" w:rsidR="00E036D5" w:rsidRDefault="00E036D5">
            <w:pPr>
              <w:snapToGrid w:val="0"/>
              <w:spacing w:after="0"/>
              <w:rPr>
                <w:rFonts w:ascii="Times New Roman" w:hAnsi="Times New Roman" w:cs="Times New Roman"/>
                <w:b/>
                <w:sz w:val="18"/>
                <w:szCs w:val="18"/>
              </w:rPr>
            </w:pPr>
          </w:p>
          <w:p w14:paraId="14D44C23" w14:textId="77777777" w:rsidR="00E036D5" w:rsidRDefault="004A5095">
            <w:pPr>
              <w:snapToGrid w:val="0"/>
              <w:spacing w:after="0"/>
              <w:rPr>
                <w:rFonts w:ascii="Times New Roman" w:hAnsi="Times New Roman" w:cs="Times New Roman"/>
                <w:sz w:val="18"/>
                <w:szCs w:val="18"/>
              </w:rPr>
            </w:pPr>
            <w:r>
              <w:rPr>
                <w:rFonts w:ascii="Times New Roman" w:hAnsi="Times New Roman" w:cs="Times New Roman"/>
                <w:b/>
                <w:sz w:val="18"/>
                <w:szCs w:val="18"/>
              </w:rPr>
              <w:t xml:space="preserve">Proposal 1.B-1: </w:t>
            </w:r>
            <w:r>
              <w:rPr>
                <w:rFonts w:ascii="Times New Roman" w:hAnsi="Times New Roman" w:cs="Times New Roman"/>
                <w:sz w:val="18"/>
                <w:szCs w:val="18"/>
              </w:rPr>
              <w:t>Ok with the updated proposal. Just a minor modification in the last note as follows:</w:t>
            </w:r>
          </w:p>
          <w:p w14:paraId="2F798E44" w14:textId="77777777" w:rsidR="00E036D5" w:rsidRDefault="00E036D5">
            <w:pPr>
              <w:snapToGrid w:val="0"/>
              <w:spacing w:after="0"/>
              <w:rPr>
                <w:rFonts w:ascii="Times New Roman" w:hAnsi="Times New Roman" w:cs="Times New Roman"/>
                <w:sz w:val="18"/>
                <w:szCs w:val="18"/>
              </w:rPr>
            </w:pPr>
          </w:p>
          <w:p w14:paraId="65539F57" w14:textId="77777777" w:rsidR="00E036D5" w:rsidRDefault="004A5095">
            <w:pPr>
              <w:snapToGrid w:val="0"/>
              <w:spacing w:after="0"/>
              <w:rPr>
                <w:rFonts w:ascii="Times New Roman" w:hAnsi="Times New Roman" w:cs="Times New Roman"/>
                <w:b/>
                <w:color w:val="0000FF"/>
                <w:sz w:val="18"/>
                <w:szCs w:val="18"/>
              </w:rPr>
            </w:pPr>
            <w:ins w:id="5" w:author="Darcy Tsai (蔡承融)" w:date="2022-08-24T14:33:00Z">
              <w:r>
                <w:rPr>
                  <w:rFonts w:ascii="Times New Roman" w:hAnsi="Times New Roman" w:hint="eastAsia"/>
                  <w:color w:val="000000"/>
                  <w:sz w:val="18"/>
                  <w:szCs w:val="18"/>
                </w:rPr>
                <w:t>N</w:t>
              </w:r>
              <w:r>
                <w:rPr>
                  <w:rFonts w:ascii="Times New Roman" w:hAnsi="Times New Roman"/>
                  <w:color w:val="000000"/>
                  <w:sz w:val="18"/>
                  <w:szCs w:val="18"/>
                </w:rPr>
                <w:t xml:space="preserve">ote: If applying X (X &gt;1) TCI states simultaneously to CJT-based PDSCH reception is supported, the required type(s) of TCI states (i.e., DL/UL/joint) and the maximum number of TCI states </w:t>
              </w:r>
            </w:ins>
            <w:r>
              <w:rPr>
                <w:rFonts w:ascii="Times New Roman" w:hAnsi="Times New Roman"/>
                <w:color w:val="FF0000"/>
                <w:sz w:val="18"/>
                <w:szCs w:val="18"/>
              </w:rPr>
              <w:t>indicated in a CC/BWP</w:t>
            </w:r>
            <w:r>
              <w:rPr>
                <w:rFonts w:ascii="Times New Roman" w:hAnsi="Times New Roman"/>
                <w:color w:val="000000"/>
                <w:sz w:val="18"/>
                <w:szCs w:val="18"/>
              </w:rPr>
              <w:t xml:space="preserve"> </w:t>
            </w:r>
            <w:ins w:id="6" w:author="Darcy Tsai (蔡承融)" w:date="2022-08-24T14:33:00Z">
              <w:r>
                <w:rPr>
                  <w:rFonts w:ascii="Times New Roman" w:hAnsi="Times New Roman"/>
                  <w:color w:val="000000"/>
                  <w:sz w:val="18"/>
                  <w:szCs w:val="18"/>
                </w:rPr>
                <w:t>for CJT are independently discussed in this AI</w:t>
              </w:r>
            </w:ins>
            <w:r>
              <w:rPr>
                <w:rFonts w:ascii="Times New Roman" w:hAnsi="Times New Roman"/>
                <w:color w:val="000000"/>
                <w:sz w:val="18"/>
                <w:szCs w:val="18"/>
              </w:rPr>
              <w:t>.</w:t>
            </w:r>
          </w:p>
        </w:tc>
      </w:tr>
      <w:tr w:rsidR="00E036D5" w14:paraId="7404D746" w14:textId="77777777">
        <w:trPr>
          <w:trHeight w:val="194"/>
        </w:trPr>
        <w:tc>
          <w:tcPr>
            <w:tcW w:w="1286" w:type="dxa"/>
            <w:tcBorders>
              <w:top w:val="single" w:sz="4" w:space="0" w:color="auto"/>
              <w:left w:val="single" w:sz="4" w:space="0" w:color="auto"/>
              <w:bottom w:val="single" w:sz="4" w:space="0" w:color="auto"/>
              <w:right w:val="single" w:sz="4" w:space="0" w:color="auto"/>
            </w:tcBorders>
          </w:tcPr>
          <w:p w14:paraId="3C529AC3" w14:textId="77777777" w:rsidR="00E036D5" w:rsidRDefault="004A5095">
            <w:pPr>
              <w:snapToGrid w:val="0"/>
              <w:spacing w:after="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preadtrum</w:t>
            </w:r>
          </w:p>
        </w:tc>
        <w:tc>
          <w:tcPr>
            <w:tcW w:w="8699" w:type="dxa"/>
            <w:tcBorders>
              <w:top w:val="single" w:sz="4" w:space="0" w:color="auto"/>
              <w:left w:val="single" w:sz="4" w:space="0" w:color="auto"/>
              <w:bottom w:val="single" w:sz="4" w:space="0" w:color="auto"/>
              <w:right w:val="single" w:sz="4" w:space="0" w:color="auto"/>
            </w:tcBorders>
          </w:tcPr>
          <w:p w14:paraId="4807F312" w14:textId="77777777" w:rsidR="00E036D5" w:rsidRDefault="004A5095">
            <w:pPr>
              <w:snapToGrid w:val="0"/>
              <w:spacing w:after="0"/>
              <w:rPr>
                <w:rFonts w:ascii="Times New Roman" w:eastAsia="DengXian" w:hAnsi="Times New Roman" w:cs="Times New Roman"/>
                <w:b/>
                <w:sz w:val="18"/>
                <w:szCs w:val="18"/>
                <w:lang w:eastAsia="zh-CN"/>
              </w:rPr>
            </w:pPr>
            <w:r>
              <w:rPr>
                <w:rFonts w:ascii="Times New Roman" w:eastAsia="DengXian" w:hAnsi="Times New Roman" w:cs="Times New Roman" w:hint="eastAsia"/>
                <w:b/>
                <w:sz w:val="18"/>
                <w:szCs w:val="18"/>
                <w:lang w:eastAsia="zh-CN"/>
              </w:rPr>
              <w:t>P</w:t>
            </w:r>
            <w:r>
              <w:rPr>
                <w:rFonts w:ascii="Times New Roman" w:eastAsia="DengXian" w:hAnsi="Times New Roman" w:cs="Times New Roman"/>
                <w:b/>
                <w:sz w:val="18"/>
                <w:szCs w:val="18"/>
                <w:lang w:eastAsia="zh-CN"/>
              </w:rPr>
              <w:t xml:space="preserve">roposal 1.B-1: </w:t>
            </w:r>
            <w:r>
              <w:rPr>
                <w:rFonts w:ascii="Times New Roman" w:eastAsia="DengXian" w:hAnsi="Times New Roman" w:cs="Times New Roman"/>
                <w:sz w:val="18"/>
                <w:szCs w:val="18"/>
                <w:lang w:eastAsia="zh-CN"/>
              </w:rPr>
              <w:t>Support the updated proposal</w:t>
            </w:r>
          </w:p>
        </w:tc>
      </w:tr>
      <w:tr w:rsidR="00E036D5" w14:paraId="4FE22EDB" w14:textId="77777777">
        <w:trPr>
          <w:trHeight w:val="194"/>
        </w:trPr>
        <w:tc>
          <w:tcPr>
            <w:tcW w:w="1286" w:type="dxa"/>
            <w:tcBorders>
              <w:top w:val="single" w:sz="4" w:space="0" w:color="auto"/>
              <w:left w:val="single" w:sz="4" w:space="0" w:color="auto"/>
              <w:bottom w:val="single" w:sz="4" w:space="0" w:color="auto"/>
              <w:right w:val="single" w:sz="4" w:space="0" w:color="auto"/>
            </w:tcBorders>
          </w:tcPr>
          <w:p w14:paraId="78C37B2F" w14:textId="77777777" w:rsidR="00E036D5" w:rsidRDefault="004A5095">
            <w:pPr>
              <w:snapToGrid w:val="0"/>
              <w:spacing w:after="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699" w:type="dxa"/>
            <w:tcBorders>
              <w:top w:val="single" w:sz="4" w:space="0" w:color="auto"/>
              <w:left w:val="single" w:sz="4" w:space="0" w:color="auto"/>
              <w:bottom w:val="single" w:sz="4" w:space="0" w:color="auto"/>
              <w:right w:val="single" w:sz="4" w:space="0" w:color="auto"/>
            </w:tcBorders>
          </w:tcPr>
          <w:p w14:paraId="7E59A37F" w14:textId="77777777" w:rsidR="00E036D5" w:rsidRDefault="004A5095">
            <w:pPr>
              <w:snapToGrid w:val="0"/>
              <w:spacing w:after="0"/>
              <w:rPr>
                <w:rFonts w:ascii="Times New Roman" w:eastAsia="DengXian" w:hAnsi="Times New Roman" w:cs="Times New Roman"/>
                <w:b/>
                <w:sz w:val="18"/>
                <w:szCs w:val="18"/>
                <w:lang w:eastAsia="zh-CN"/>
              </w:rPr>
            </w:pPr>
            <w:r>
              <w:rPr>
                <w:rFonts w:ascii="Times New Roman" w:eastAsia="DengXian" w:hAnsi="Times New Roman" w:cs="Times New Roman" w:hint="eastAsia"/>
                <w:b/>
                <w:sz w:val="18"/>
                <w:szCs w:val="18"/>
                <w:lang w:eastAsia="zh-CN"/>
              </w:rPr>
              <w:t>P</w:t>
            </w:r>
            <w:r>
              <w:rPr>
                <w:rFonts w:ascii="Times New Roman" w:eastAsia="DengXian" w:hAnsi="Times New Roman" w:cs="Times New Roman"/>
                <w:b/>
                <w:sz w:val="18"/>
                <w:szCs w:val="18"/>
                <w:lang w:eastAsia="zh-CN"/>
              </w:rPr>
              <w:t>roposal 1.B-1:</w:t>
            </w:r>
            <w:r>
              <w:rPr>
                <w:rFonts w:ascii="Times New Roman" w:eastAsia="DengXian" w:hAnsi="Times New Roman" w:cs="Times New Roman"/>
                <w:bCs/>
                <w:sz w:val="18"/>
                <w:szCs w:val="18"/>
                <w:lang w:eastAsia="zh-CN"/>
              </w:rPr>
              <w:t xml:space="preserve"> Support</w:t>
            </w:r>
          </w:p>
        </w:tc>
      </w:tr>
      <w:tr w:rsidR="00E036D5" w14:paraId="6EF940BF" w14:textId="77777777">
        <w:trPr>
          <w:trHeight w:val="194"/>
        </w:trPr>
        <w:tc>
          <w:tcPr>
            <w:tcW w:w="1286" w:type="dxa"/>
            <w:tcBorders>
              <w:top w:val="single" w:sz="4" w:space="0" w:color="auto"/>
              <w:left w:val="single" w:sz="4" w:space="0" w:color="auto"/>
              <w:bottom w:val="single" w:sz="4" w:space="0" w:color="auto"/>
              <w:right w:val="single" w:sz="4" w:space="0" w:color="auto"/>
            </w:tcBorders>
          </w:tcPr>
          <w:p w14:paraId="332C5ACE" w14:textId="77777777" w:rsidR="00E036D5" w:rsidRDefault="004A5095">
            <w:pPr>
              <w:snapToGrid w:val="0"/>
              <w:spacing w:after="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TransHold</w:t>
            </w:r>
          </w:p>
        </w:tc>
        <w:tc>
          <w:tcPr>
            <w:tcW w:w="8699" w:type="dxa"/>
            <w:tcBorders>
              <w:top w:val="single" w:sz="4" w:space="0" w:color="auto"/>
              <w:left w:val="single" w:sz="4" w:space="0" w:color="auto"/>
              <w:bottom w:val="single" w:sz="4" w:space="0" w:color="auto"/>
              <w:right w:val="single" w:sz="4" w:space="0" w:color="auto"/>
            </w:tcBorders>
          </w:tcPr>
          <w:p w14:paraId="47A4631B" w14:textId="77777777" w:rsidR="00E036D5" w:rsidRDefault="004A5095">
            <w:pPr>
              <w:snapToGrid w:val="0"/>
              <w:spacing w:after="0"/>
              <w:rPr>
                <w:rFonts w:ascii="Times New Roman" w:eastAsia="SimSun" w:hAnsi="Times New Roman" w:cs="Times New Roman"/>
                <w:b/>
                <w:sz w:val="18"/>
                <w:szCs w:val="18"/>
                <w:lang w:eastAsia="zh-CN"/>
              </w:rPr>
            </w:pPr>
            <w:r>
              <w:rPr>
                <w:rFonts w:ascii="Times New Roman" w:hAnsi="Times New Roman" w:cs="Times New Roman"/>
                <w:b/>
                <w:sz w:val="18"/>
                <w:szCs w:val="18"/>
              </w:rPr>
              <w:t>Proposal 1.A and Proposal 1.A-1:</w:t>
            </w:r>
            <w:r>
              <w:rPr>
                <w:rFonts w:ascii="Times New Roman" w:hAnsi="Times New Roman" w:cs="Times New Roman" w:hint="eastAsia"/>
                <w:color w:val="000000" w:themeColor="text1"/>
                <w:sz w:val="18"/>
                <w:szCs w:val="18"/>
                <w:lang w:eastAsia="zh-CN"/>
              </w:rPr>
              <w:t xml:space="preserve"> For the </w:t>
            </w:r>
            <w:r>
              <w:rPr>
                <w:rFonts w:ascii="Times New Roman" w:hAnsi="Times New Roman" w:cs="Times New Roman"/>
                <w:color w:val="000000" w:themeColor="text1"/>
                <w:sz w:val="18"/>
                <w:szCs w:val="18"/>
              </w:rPr>
              <w:t>CJT-based PDSCH reception</w:t>
            </w:r>
            <w:r>
              <w:rPr>
                <w:rFonts w:ascii="Times New Roman" w:eastAsia="SimSun" w:hAnsi="Times New Roman" w:cs="Times New Roman" w:hint="eastAsia"/>
                <w:color w:val="000000" w:themeColor="text1"/>
                <w:sz w:val="18"/>
                <w:szCs w:val="18"/>
                <w:lang w:eastAsia="zh-CN"/>
              </w:rPr>
              <w:t xml:space="preserve">, we think more than 1 TCI states is required. </w:t>
            </w:r>
          </w:p>
          <w:p w14:paraId="087AED96" w14:textId="77777777" w:rsidR="00E036D5" w:rsidRDefault="004A5095">
            <w:pPr>
              <w:snapToGrid w:val="0"/>
              <w:spacing w:after="0"/>
              <w:rPr>
                <w:rFonts w:ascii="Times New Roman" w:eastAsia="DengXian" w:hAnsi="Times New Roman" w:cs="Times New Roman"/>
                <w:b/>
                <w:sz w:val="18"/>
                <w:szCs w:val="18"/>
                <w:lang w:eastAsia="zh-CN"/>
              </w:rPr>
            </w:pPr>
            <w:r>
              <w:rPr>
                <w:rFonts w:ascii="Times New Roman" w:eastAsia="DengXian" w:hAnsi="Times New Roman" w:cs="Times New Roman" w:hint="eastAsia"/>
                <w:b/>
                <w:sz w:val="18"/>
                <w:szCs w:val="18"/>
                <w:lang w:eastAsia="zh-CN"/>
              </w:rPr>
              <w:t>P</w:t>
            </w:r>
            <w:r>
              <w:rPr>
                <w:rFonts w:ascii="Times New Roman" w:eastAsia="DengXian" w:hAnsi="Times New Roman" w:cs="Times New Roman"/>
                <w:b/>
                <w:sz w:val="18"/>
                <w:szCs w:val="18"/>
                <w:lang w:eastAsia="zh-CN"/>
              </w:rPr>
              <w:t xml:space="preserve">roposal 1.B-1: </w:t>
            </w:r>
            <w:r>
              <w:rPr>
                <w:rFonts w:ascii="Times New Roman" w:eastAsia="DengXian" w:hAnsi="Times New Roman" w:cs="Times New Roman"/>
                <w:sz w:val="18"/>
                <w:szCs w:val="18"/>
                <w:lang w:eastAsia="zh-CN"/>
              </w:rPr>
              <w:t>Support the updated proposal</w:t>
            </w:r>
            <w:r>
              <w:rPr>
                <w:rFonts w:ascii="Times New Roman" w:eastAsia="DengXian" w:hAnsi="Times New Roman" w:cs="Times New Roman" w:hint="eastAsia"/>
                <w:sz w:val="18"/>
                <w:szCs w:val="18"/>
                <w:lang w:eastAsia="zh-CN"/>
              </w:rPr>
              <w:t>.</w:t>
            </w:r>
          </w:p>
        </w:tc>
      </w:tr>
      <w:tr w:rsidR="00FD519E" w14:paraId="2CF8BDB1" w14:textId="77777777">
        <w:trPr>
          <w:trHeight w:val="194"/>
        </w:trPr>
        <w:tc>
          <w:tcPr>
            <w:tcW w:w="1286" w:type="dxa"/>
            <w:tcBorders>
              <w:top w:val="single" w:sz="4" w:space="0" w:color="auto"/>
              <w:left w:val="single" w:sz="4" w:space="0" w:color="auto"/>
              <w:bottom w:val="single" w:sz="4" w:space="0" w:color="auto"/>
              <w:right w:val="single" w:sz="4" w:space="0" w:color="auto"/>
            </w:tcBorders>
          </w:tcPr>
          <w:p w14:paraId="1D00C022" w14:textId="65B8F2D4" w:rsidR="00FD519E" w:rsidRDefault="00FD519E" w:rsidP="00FD519E">
            <w:pPr>
              <w:snapToGrid w:val="0"/>
              <w:spacing w:after="0"/>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CEWiT</w:t>
            </w:r>
            <w:proofErr w:type="spellEnd"/>
          </w:p>
        </w:tc>
        <w:tc>
          <w:tcPr>
            <w:tcW w:w="8699" w:type="dxa"/>
            <w:tcBorders>
              <w:top w:val="single" w:sz="4" w:space="0" w:color="auto"/>
              <w:left w:val="single" w:sz="4" w:space="0" w:color="auto"/>
              <w:bottom w:val="single" w:sz="4" w:space="0" w:color="auto"/>
              <w:right w:val="single" w:sz="4" w:space="0" w:color="auto"/>
            </w:tcBorders>
          </w:tcPr>
          <w:p w14:paraId="40D7AC46" w14:textId="03488D82" w:rsidR="00FD519E" w:rsidRDefault="00FD519E" w:rsidP="00FD519E">
            <w:pPr>
              <w:snapToGrid w:val="0"/>
              <w:spacing w:after="0"/>
              <w:rPr>
                <w:rFonts w:ascii="Times New Roman" w:hAnsi="Times New Roman" w:cs="Times New Roman"/>
                <w:b/>
                <w:sz w:val="18"/>
                <w:szCs w:val="18"/>
              </w:rPr>
            </w:pPr>
            <w:r w:rsidRPr="00281192">
              <w:rPr>
                <w:rFonts w:ascii="Times New Roman" w:hAnsi="Times New Roman"/>
                <w:b/>
                <w:bCs/>
                <w:iCs/>
                <w:color w:val="000000"/>
                <w:sz w:val="18"/>
                <w:szCs w:val="16"/>
              </w:rPr>
              <w:t>Proposal 1.B-1</w:t>
            </w:r>
            <w:r>
              <w:rPr>
                <w:rFonts w:ascii="Times New Roman" w:hAnsi="Times New Roman"/>
                <w:b/>
                <w:bCs/>
                <w:iCs/>
                <w:color w:val="000000"/>
                <w:sz w:val="18"/>
                <w:szCs w:val="16"/>
              </w:rPr>
              <w:t>:</w:t>
            </w:r>
            <w:r>
              <w:rPr>
                <w:rFonts w:ascii="Times New Roman" w:hAnsi="Times New Roman"/>
                <w:iCs/>
                <w:color w:val="000000"/>
                <w:sz w:val="18"/>
                <w:szCs w:val="16"/>
              </w:rPr>
              <w:t xml:space="preserve"> </w:t>
            </w:r>
            <w:r w:rsidRPr="004A1104">
              <w:rPr>
                <w:rFonts w:ascii="Times New Roman" w:eastAsia="DengXian" w:hAnsi="Times New Roman" w:cs="Times New Roman"/>
                <w:sz w:val="18"/>
                <w:szCs w:val="18"/>
                <w:lang w:eastAsia="zh-CN"/>
              </w:rPr>
              <w:t>Support the updated proposal</w:t>
            </w:r>
          </w:p>
        </w:tc>
      </w:tr>
      <w:tr w:rsidR="0015429F" w14:paraId="3DA9E259" w14:textId="77777777" w:rsidTr="0015429F">
        <w:trPr>
          <w:trHeight w:val="194"/>
        </w:trPr>
        <w:tc>
          <w:tcPr>
            <w:tcW w:w="1286" w:type="dxa"/>
          </w:tcPr>
          <w:p w14:paraId="2BB4340A" w14:textId="77777777" w:rsidR="0015429F" w:rsidRDefault="0015429F" w:rsidP="003B7E53">
            <w:pPr>
              <w:snapToGrid w:val="0"/>
              <w:spacing w:after="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699" w:type="dxa"/>
          </w:tcPr>
          <w:p w14:paraId="3B3D3CA6" w14:textId="77777777" w:rsidR="0015429F" w:rsidRDefault="0015429F" w:rsidP="003B7E53">
            <w:pPr>
              <w:snapToGrid w:val="0"/>
              <w:spacing w:after="0"/>
              <w:rPr>
                <w:rFonts w:ascii="Times New Roman" w:eastAsia="DengXian" w:hAnsi="Times New Roman" w:cs="Times New Roman"/>
                <w:sz w:val="18"/>
                <w:szCs w:val="18"/>
                <w:lang w:eastAsia="zh-CN"/>
              </w:rPr>
            </w:pPr>
            <w:r w:rsidRPr="00807AA7">
              <w:rPr>
                <w:rFonts w:ascii="Times New Roman" w:eastAsia="DengXian" w:hAnsi="Times New Roman" w:cs="Times New Roman"/>
                <w:b/>
                <w:sz w:val="18"/>
                <w:szCs w:val="18"/>
                <w:lang w:eastAsia="zh-CN"/>
              </w:rPr>
              <w:t>Proposal 1.B-1</w:t>
            </w:r>
            <w:r>
              <w:rPr>
                <w:rFonts w:ascii="Times New Roman" w:eastAsia="DengXian" w:hAnsi="Times New Roman" w:cs="Times New Roman"/>
                <w:b/>
                <w:sz w:val="18"/>
                <w:szCs w:val="18"/>
                <w:lang w:eastAsia="zh-CN"/>
              </w:rPr>
              <w:t xml:space="preserve">: </w:t>
            </w:r>
            <w:r w:rsidRPr="00807AA7">
              <w:rPr>
                <w:rFonts w:ascii="Times New Roman" w:eastAsia="DengXian" w:hAnsi="Times New Roman" w:cs="Times New Roman"/>
                <w:sz w:val="18"/>
                <w:szCs w:val="18"/>
                <w:lang w:eastAsia="zh-CN"/>
              </w:rPr>
              <w:t xml:space="preserve">The note is really </w:t>
            </w:r>
            <w:r>
              <w:rPr>
                <w:rFonts w:ascii="Times New Roman" w:eastAsia="DengXian" w:hAnsi="Times New Roman" w:cs="Times New Roman"/>
                <w:sz w:val="18"/>
                <w:szCs w:val="18"/>
                <w:lang w:eastAsia="zh-CN"/>
              </w:rPr>
              <w:t>hard to read and understand. Can we say in a positive way to replace “up to 4 TCI states”?</w:t>
            </w:r>
          </w:p>
          <w:p w14:paraId="374C7E0D" w14:textId="77777777" w:rsidR="0015429F" w:rsidRDefault="0015429F" w:rsidP="003B7E53">
            <w:pPr>
              <w:spacing w:after="0" w:line="240" w:lineRule="auto"/>
              <w:rPr>
                <w:rFonts w:ascii="Times New Roman" w:eastAsia="DengXian" w:hAnsi="Times New Roman" w:cs="Times New Roman"/>
                <w:b/>
                <w:sz w:val="18"/>
                <w:szCs w:val="18"/>
                <w:lang w:eastAsia="zh-CN"/>
              </w:rPr>
            </w:pPr>
          </w:p>
          <w:p w14:paraId="0C8C9915" w14:textId="77777777" w:rsidR="0015429F" w:rsidRDefault="0015429F" w:rsidP="003B7E53">
            <w:pPr>
              <w:spacing w:after="0"/>
              <w:jc w:val="both"/>
              <w:rPr>
                <w:rFonts w:ascii="Times New Roman" w:hAnsi="Times New Roman"/>
                <w:iCs/>
                <w:color w:val="000000"/>
                <w:sz w:val="18"/>
                <w:szCs w:val="16"/>
              </w:rPr>
            </w:pPr>
            <w:r>
              <w:rPr>
                <w:rFonts w:ascii="Times New Roman" w:hAnsi="Times New Roman"/>
                <w:b/>
                <w:bCs/>
                <w:iCs/>
                <w:color w:val="000000"/>
                <w:sz w:val="18"/>
                <w:szCs w:val="16"/>
              </w:rPr>
              <w:t>Updated Proposal 1.B-1</w:t>
            </w:r>
            <w:r>
              <w:rPr>
                <w:rFonts w:ascii="Times New Roman" w:hAnsi="Times New Roman"/>
                <w:iCs/>
                <w:color w:val="000000"/>
                <w:sz w:val="18"/>
                <w:szCs w:val="16"/>
              </w:rPr>
              <w:t xml:space="preserve">: </w:t>
            </w:r>
          </w:p>
          <w:p w14:paraId="08D984BD" w14:textId="77777777" w:rsidR="0015429F" w:rsidRDefault="0015429F" w:rsidP="003B7E53">
            <w:pPr>
              <w:spacing w:after="0"/>
              <w:jc w:val="both"/>
              <w:rPr>
                <w:rFonts w:ascii="Times New Roman" w:hAnsi="Times New Roman"/>
                <w:color w:val="000000"/>
                <w:sz w:val="18"/>
                <w:szCs w:val="16"/>
              </w:rPr>
            </w:pPr>
            <w:r>
              <w:rPr>
                <w:rFonts w:ascii="Times New Roman" w:hAnsi="Times New Roman"/>
                <w:iCs/>
                <w:color w:val="000000"/>
                <w:sz w:val="18"/>
                <w:szCs w:val="16"/>
              </w:rPr>
              <w:t>On</w:t>
            </w:r>
            <w:r>
              <w:rPr>
                <w:rFonts w:ascii="Times New Roman" w:hAnsi="Times New Roman"/>
                <w:color w:val="000000"/>
                <w:sz w:val="18"/>
                <w:szCs w:val="16"/>
              </w:rPr>
              <w:t xml:space="preserve"> unified TCI framework extension</w:t>
            </w:r>
            <w:r>
              <w:rPr>
                <w:rFonts w:ascii="Times New Roman" w:hAnsi="Times New Roman" w:hint="eastAsia"/>
                <w:color w:val="000000"/>
                <w:sz w:val="18"/>
                <w:szCs w:val="16"/>
              </w:rPr>
              <w:t>,</w:t>
            </w:r>
            <w:r>
              <w:rPr>
                <w:rFonts w:ascii="Times New Roman" w:hAnsi="Times New Roman"/>
                <w:color w:val="000000"/>
                <w:sz w:val="18"/>
                <w:szCs w:val="16"/>
              </w:rPr>
              <w:t xml:space="preserve"> </w:t>
            </w:r>
            <w:r>
              <w:rPr>
                <w:rFonts w:ascii="Times New Roman" w:hAnsi="Times New Roman"/>
                <w:color w:val="FF0000"/>
                <w:sz w:val="18"/>
                <w:szCs w:val="16"/>
              </w:rPr>
              <w:t>at least</w:t>
            </w:r>
            <w:r>
              <w:rPr>
                <w:rFonts w:ascii="Times New Roman" w:hAnsi="Times New Roman"/>
                <w:color w:val="000000"/>
                <w:sz w:val="18"/>
                <w:szCs w:val="16"/>
              </w:rPr>
              <w:t xml:space="preserve"> for the target use cases </w:t>
            </w:r>
            <w:r>
              <w:rPr>
                <w:rFonts w:ascii="Times New Roman" w:hAnsi="Times New Roman"/>
                <w:color w:val="FF0000"/>
                <w:sz w:val="18"/>
                <w:szCs w:val="16"/>
              </w:rPr>
              <w:t xml:space="preserve">agreed in RAN1#109-e </w:t>
            </w:r>
            <w:ins w:id="7" w:author="承融 蔡" w:date="2022-08-24T10:44:00Z">
              <w:r>
                <w:rPr>
                  <w:rFonts w:ascii="Times New Roman" w:hAnsi="Times New Roman"/>
                  <w:color w:val="FF0000"/>
                  <w:sz w:val="18"/>
                  <w:szCs w:val="16"/>
                </w:rPr>
                <w:t>in AI 9.1.1.1</w:t>
              </w:r>
            </w:ins>
            <w:r>
              <w:rPr>
                <w:rFonts w:ascii="Times New Roman" w:hAnsi="Times New Roman"/>
                <w:color w:val="000000"/>
                <w:sz w:val="18"/>
                <w:szCs w:val="16"/>
              </w:rPr>
              <w:t xml:space="preserve">, </w:t>
            </w:r>
            <w:ins w:id="8" w:author="Yang Song" w:date="2022-08-25T14:28:00Z">
              <w:r w:rsidRPr="00734C82">
                <w:rPr>
                  <w:rFonts w:ascii="Times New Roman" w:hAnsi="Times New Roman"/>
                  <w:color w:val="000000"/>
                  <w:sz w:val="18"/>
                  <w:szCs w:val="16"/>
                </w:rPr>
                <w:t>the number of</w:t>
              </w:r>
            </w:ins>
            <w:del w:id="9" w:author="Yang Song" w:date="2022-08-25T14:28:00Z">
              <w:r w:rsidDel="00890EB0">
                <w:rPr>
                  <w:rFonts w:ascii="Times New Roman" w:hAnsi="Times New Roman"/>
                  <w:color w:val="000000"/>
                  <w:sz w:val="18"/>
                  <w:szCs w:val="16"/>
                </w:rPr>
                <w:delText>up to 4</w:delText>
              </w:r>
            </w:del>
            <w:r>
              <w:rPr>
                <w:rFonts w:ascii="Times New Roman" w:hAnsi="Times New Roman"/>
                <w:color w:val="000000"/>
                <w:sz w:val="18"/>
                <w:szCs w:val="16"/>
              </w:rPr>
              <w:t xml:space="preserve"> TCI states can be indicated in a CC/BWP to DL receptions and/or UL transmissions</w:t>
            </w:r>
            <w:ins w:id="10" w:author="Yang Song" w:date="2022-08-25T14:28:00Z">
              <w:r>
                <w:t xml:space="preserve"> </w:t>
              </w:r>
              <w:r w:rsidRPr="00C6480E">
                <w:rPr>
                  <w:rFonts w:ascii="Times New Roman" w:hAnsi="Times New Roman"/>
                  <w:color w:val="000000"/>
                  <w:sz w:val="18"/>
                  <w:szCs w:val="16"/>
                </w:rPr>
                <w:t>are given as follows</w:t>
              </w:r>
            </w:ins>
            <w:r>
              <w:rPr>
                <w:rFonts w:ascii="Times New Roman" w:hAnsi="Times New Roman"/>
                <w:color w:val="000000"/>
                <w:sz w:val="18"/>
                <w:szCs w:val="16"/>
              </w:rPr>
              <w:t xml:space="preserve">, where </w:t>
            </w:r>
            <w:r>
              <w:rPr>
                <w:rFonts w:ascii="Times New Roman" w:hAnsi="Times New Roman"/>
                <w:iCs/>
                <w:color w:val="000000"/>
                <w:sz w:val="18"/>
                <w:szCs w:val="16"/>
              </w:rPr>
              <w:t>these TCI states are indicated/updated by MAC-CE/DCI with the necessary MAC-CE based TCI state activation</w:t>
            </w:r>
          </w:p>
          <w:p w14:paraId="1BC5EC6D" w14:textId="77777777" w:rsidR="0015429F" w:rsidRPr="00C6480E" w:rsidRDefault="0015429F" w:rsidP="003B7E53">
            <w:pPr>
              <w:pStyle w:val="af4"/>
              <w:numPr>
                <w:ilvl w:val="0"/>
                <w:numId w:val="8"/>
              </w:numPr>
              <w:spacing w:after="0" w:line="240" w:lineRule="auto"/>
              <w:rPr>
                <w:ins w:id="11" w:author="Yang Song" w:date="2022-08-25T14:29:00Z"/>
                <w:rFonts w:ascii="Times New Roman" w:eastAsia="新細明體" w:hAnsi="Times New Roman"/>
                <w:color w:val="000000"/>
                <w:sz w:val="18"/>
                <w:szCs w:val="16"/>
                <w:lang w:eastAsia="zh-TW"/>
              </w:rPr>
            </w:pPr>
            <w:ins w:id="12" w:author="Yang Song" w:date="2022-08-25T14:29:00Z">
              <w:r w:rsidRPr="00C6480E">
                <w:rPr>
                  <w:rFonts w:ascii="Times New Roman" w:eastAsia="新細明體" w:hAnsi="Times New Roman"/>
                  <w:color w:val="000000"/>
                  <w:sz w:val="18"/>
                  <w:szCs w:val="16"/>
                  <w:lang w:eastAsia="zh-TW"/>
                </w:rPr>
                <w:t>For S-DCI based MTRP, up to 2 joint TCI states for joint TCI type, or up to 2 DL TCI states + up to 2 UL TCI states for separate TCI type</w:t>
              </w:r>
            </w:ins>
          </w:p>
          <w:p w14:paraId="130BDA0E" w14:textId="77777777" w:rsidR="0015429F" w:rsidRPr="003669D1" w:rsidRDefault="0015429F" w:rsidP="003B7E53">
            <w:pPr>
              <w:pStyle w:val="af4"/>
              <w:numPr>
                <w:ilvl w:val="0"/>
                <w:numId w:val="8"/>
              </w:numPr>
              <w:spacing w:after="0" w:line="240" w:lineRule="auto"/>
              <w:rPr>
                <w:ins w:id="13" w:author="Yang Song" w:date="2022-08-25T14:29:00Z"/>
                <w:rFonts w:ascii="Times New Roman" w:eastAsia="新細明體" w:hAnsi="Times New Roman"/>
                <w:color w:val="000000"/>
                <w:sz w:val="18"/>
                <w:szCs w:val="16"/>
                <w:lang w:eastAsia="zh-TW"/>
              </w:rPr>
            </w:pPr>
            <w:ins w:id="14" w:author="Yang Song" w:date="2022-08-25T14:29:00Z">
              <w:r w:rsidRPr="00C6480E">
                <w:rPr>
                  <w:rFonts w:ascii="Times New Roman" w:eastAsia="新細明體" w:hAnsi="Times New Roman"/>
                  <w:color w:val="000000"/>
                  <w:sz w:val="18"/>
                  <w:szCs w:val="16"/>
                  <w:lang w:eastAsia="zh-TW"/>
                </w:rPr>
                <w:t>For M-DCI based MTRP, up to 1 joint TCI state per TRP for joint TCI type, or up to 1 DL TCI states + up to 1 UL TCI states per TRP for separate TCI type</w:t>
              </w:r>
            </w:ins>
          </w:p>
          <w:p w14:paraId="48B9175D" w14:textId="77777777" w:rsidR="0015429F" w:rsidRDefault="0015429F" w:rsidP="003B7E53">
            <w:pPr>
              <w:pStyle w:val="af4"/>
              <w:numPr>
                <w:ilvl w:val="0"/>
                <w:numId w:val="8"/>
              </w:numPr>
              <w:spacing w:after="0" w:line="240" w:lineRule="auto"/>
              <w:rPr>
                <w:rFonts w:ascii="Times New Roman" w:eastAsia="新細明體" w:hAnsi="Times New Roman"/>
                <w:color w:val="000000"/>
                <w:sz w:val="18"/>
                <w:szCs w:val="16"/>
                <w:lang w:eastAsia="zh-TW"/>
              </w:rPr>
            </w:pPr>
            <w:r>
              <w:rPr>
                <w:rFonts w:ascii="Times New Roman" w:eastAsia="新細明體" w:hAnsi="Times New Roman" w:hint="eastAsia"/>
                <w:color w:val="000000"/>
                <w:sz w:val="18"/>
                <w:szCs w:val="16"/>
                <w:lang w:eastAsia="zh-TW"/>
              </w:rPr>
              <w:t xml:space="preserve">FFS: </w:t>
            </w:r>
            <w:r>
              <w:rPr>
                <w:rFonts w:ascii="Times New Roman" w:eastAsia="新細明體" w:hAnsi="Times New Roman"/>
                <w:color w:val="000000"/>
                <w:sz w:val="18"/>
                <w:szCs w:val="16"/>
                <w:lang w:eastAsia="zh-TW"/>
              </w:rPr>
              <w:t xml:space="preserve">The possible </w:t>
            </w:r>
            <w:r>
              <w:rPr>
                <w:rFonts w:ascii="Times New Roman" w:hAnsi="Times New Roman"/>
                <w:color w:val="000000"/>
                <w:sz w:val="18"/>
                <w:szCs w:val="16"/>
              </w:rPr>
              <w:t>combination(s) of joint/DL/UL TCI states that can be applied to DL receptions and/or UL transmissions</w:t>
            </w:r>
            <w:r>
              <w:rPr>
                <w:rFonts w:ascii="新細明體" w:eastAsia="新細明體" w:hAnsi="新細明體" w:hint="eastAsia"/>
                <w:color w:val="000000"/>
                <w:sz w:val="18"/>
                <w:szCs w:val="16"/>
                <w:lang w:eastAsia="zh-TW"/>
              </w:rPr>
              <w:t xml:space="preserve"> </w:t>
            </w:r>
            <w:r>
              <w:rPr>
                <w:rFonts w:ascii="Times New Roman" w:eastAsia="新細明體" w:hAnsi="Times New Roman"/>
                <w:color w:val="000000"/>
                <w:sz w:val="18"/>
                <w:szCs w:val="16"/>
                <w:lang w:eastAsia="zh-TW"/>
              </w:rPr>
              <w:t>in a BWP/CC/TRP</w:t>
            </w:r>
          </w:p>
          <w:p w14:paraId="7FC2212D" w14:textId="77777777" w:rsidR="0015429F" w:rsidRPr="00281192" w:rsidRDefault="0015429F" w:rsidP="003B7E53">
            <w:pPr>
              <w:pStyle w:val="af4"/>
              <w:numPr>
                <w:ilvl w:val="0"/>
                <w:numId w:val="8"/>
              </w:numPr>
              <w:spacing w:after="0" w:line="240" w:lineRule="auto"/>
              <w:rPr>
                <w:ins w:id="15" w:author="Yang Song" w:date="2022-08-25T14:29:00Z"/>
                <w:rFonts w:ascii="Times New Roman" w:eastAsia="新細明體" w:hAnsi="Times New Roman"/>
                <w:color w:val="000000"/>
                <w:sz w:val="18"/>
                <w:szCs w:val="16"/>
                <w:lang w:eastAsia="zh-TW"/>
              </w:rPr>
            </w:pPr>
            <w:ins w:id="16" w:author="Yang Song" w:date="2022-08-25T14:29:00Z">
              <w:r>
                <w:rPr>
                  <w:rFonts w:ascii="Times New Roman" w:eastAsia="DengXian" w:hAnsi="Times New Roman" w:hint="eastAsia"/>
                  <w:color w:val="000000"/>
                  <w:sz w:val="18"/>
                  <w:szCs w:val="16"/>
                  <w:lang w:eastAsia="zh-CN"/>
                </w:rPr>
                <w:t>F</w:t>
              </w:r>
              <w:r>
                <w:rPr>
                  <w:rFonts w:ascii="Times New Roman" w:eastAsia="DengXian" w:hAnsi="Times New Roman"/>
                  <w:color w:val="000000"/>
                  <w:sz w:val="18"/>
                  <w:szCs w:val="16"/>
                  <w:lang w:eastAsia="zh-CN"/>
                </w:rPr>
                <w:t>FS: whether and how to support mixed TCI types of joint TCI type and separate TCI type</w:t>
              </w:r>
            </w:ins>
          </w:p>
          <w:p w14:paraId="557FA5BF" w14:textId="77777777" w:rsidR="0015429F" w:rsidRDefault="0015429F" w:rsidP="003B7E53">
            <w:pPr>
              <w:pStyle w:val="af4"/>
              <w:numPr>
                <w:ilvl w:val="0"/>
                <w:numId w:val="8"/>
              </w:numPr>
              <w:spacing w:after="0" w:line="240" w:lineRule="auto"/>
              <w:rPr>
                <w:rFonts w:ascii="Times New Roman" w:eastAsia="新細明體" w:hAnsi="Times New Roman"/>
                <w:color w:val="000000"/>
                <w:sz w:val="18"/>
                <w:szCs w:val="16"/>
                <w:lang w:eastAsia="zh-TW"/>
              </w:rPr>
            </w:pPr>
            <w:del w:id="17" w:author="Yang Song" w:date="2022-08-25T14:29:00Z">
              <w:r w:rsidDel="00890EB0">
                <w:rPr>
                  <w:rFonts w:ascii="Times New Roman" w:hAnsi="Times New Roman"/>
                  <w:color w:val="000000"/>
                  <w:sz w:val="18"/>
                  <w:szCs w:val="16"/>
                </w:rPr>
                <w:delText xml:space="preserve">Note: This agreement does not imply that there will be 3 or 4 DL or UL or joint TCI states for the target use cases </w:delText>
              </w:r>
              <w:r w:rsidDel="00890EB0">
                <w:rPr>
                  <w:rFonts w:ascii="Times New Roman" w:hAnsi="Times New Roman"/>
                  <w:color w:val="FF0000"/>
                  <w:sz w:val="18"/>
                  <w:szCs w:val="16"/>
                </w:rPr>
                <w:delText xml:space="preserve">agreed in RAN1#109-e </w:delText>
              </w:r>
            </w:del>
            <w:ins w:id="18" w:author="承融 蔡" w:date="2022-08-24T10:44:00Z">
              <w:del w:id="19" w:author="Yang Song" w:date="2022-08-25T14:29:00Z">
                <w:r w:rsidDel="00890EB0">
                  <w:rPr>
                    <w:rFonts w:ascii="Times New Roman" w:hAnsi="Times New Roman"/>
                    <w:color w:val="FF0000"/>
                    <w:sz w:val="18"/>
                    <w:szCs w:val="16"/>
                  </w:rPr>
                  <w:delText>in AI 9.1.1.1</w:delText>
                </w:r>
              </w:del>
            </w:ins>
            <w:del w:id="20" w:author="承融 蔡" w:date="2022-08-24T10:44:00Z">
              <w:r>
                <w:rPr>
                  <w:rFonts w:ascii="Times New Roman" w:hAnsi="Times New Roman"/>
                  <w:color w:val="FF0000"/>
                  <w:sz w:val="18"/>
                  <w:szCs w:val="16"/>
                </w:rPr>
                <w:delText>other than CJT.</w:delText>
              </w:r>
            </w:del>
          </w:p>
          <w:p w14:paraId="1D066788" w14:textId="77777777" w:rsidR="0015429F" w:rsidRDefault="0015429F" w:rsidP="003B7E53">
            <w:pPr>
              <w:pStyle w:val="af4"/>
              <w:numPr>
                <w:ilvl w:val="0"/>
                <w:numId w:val="8"/>
              </w:numPr>
              <w:spacing w:after="0" w:line="240" w:lineRule="auto"/>
              <w:rPr>
                <w:ins w:id="21" w:author="Darcy Tsai (蔡承融)" w:date="2022-08-24T14:33:00Z"/>
                <w:rFonts w:ascii="Times New Roman" w:eastAsia="新細明體" w:hAnsi="Times New Roman"/>
                <w:color w:val="000000"/>
                <w:sz w:val="18"/>
                <w:szCs w:val="18"/>
                <w:lang w:eastAsia="zh-TW"/>
              </w:rPr>
            </w:pPr>
            <w:ins w:id="22" w:author="Darcy Tsai (蔡承融)" w:date="2022-08-24T14:33:00Z">
              <w:r>
                <w:rPr>
                  <w:rFonts w:ascii="Times New Roman" w:eastAsia="新細明體" w:hAnsi="Times New Roman" w:hint="eastAsia"/>
                  <w:color w:val="000000"/>
                  <w:sz w:val="18"/>
                  <w:szCs w:val="18"/>
                  <w:lang w:eastAsia="zh-TW"/>
                </w:rPr>
                <w:t>N</w:t>
              </w:r>
              <w:r>
                <w:rPr>
                  <w:rFonts w:ascii="Times New Roman" w:eastAsia="新細明體" w:hAnsi="Times New Roman"/>
                  <w:color w:val="000000"/>
                  <w:sz w:val="18"/>
                  <w:szCs w:val="18"/>
                  <w:lang w:eastAsia="zh-TW"/>
                </w:rPr>
                <w:t>ote: If applying X (X &gt;1) TCI states simultaneously to CJT-based PDSCH reception is supported, the required type(s) of TCI states (i.e., DL/UL/joint) and the maximum number of TCI states for CJT are independently discussed in this AI</w:t>
              </w:r>
            </w:ins>
          </w:p>
          <w:p w14:paraId="19BE8967" w14:textId="77777777" w:rsidR="0015429F" w:rsidRPr="00890EB0" w:rsidRDefault="0015429F" w:rsidP="003B7E53">
            <w:pPr>
              <w:spacing w:after="0" w:line="240" w:lineRule="auto"/>
              <w:rPr>
                <w:rFonts w:ascii="Times New Roman" w:eastAsia="DengXian" w:hAnsi="Times New Roman" w:cs="Times New Roman"/>
                <w:b/>
                <w:sz w:val="18"/>
                <w:szCs w:val="18"/>
                <w:lang w:eastAsia="zh-CN"/>
              </w:rPr>
            </w:pPr>
          </w:p>
        </w:tc>
      </w:tr>
      <w:tr w:rsidR="002B19D5" w14:paraId="6807EBC5" w14:textId="77777777" w:rsidTr="0015429F">
        <w:trPr>
          <w:trHeight w:val="194"/>
        </w:trPr>
        <w:tc>
          <w:tcPr>
            <w:tcW w:w="1286" w:type="dxa"/>
          </w:tcPr>
          <w:p w14:paraId="698354CC" w14:textId="5604BFBA" w:rsidR="002B19D5" w:rsidRDefault="002B19D5" w:rsidP="002B19D5">
            <w:pPr>
              <w:snapToGrid w:val="0"/>
              <w:spacing w:after="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ZTE</w:t>
            </w:r>
          </w:p>
        </w:tc>
        <w:tc>
          <w:tcPr>
            <w:tcW w:w="8699" w:type="dxa"/>
          </w:tcPr>
          <w:p w14:paraId="6E590454" w14:textId="0F3C1A3D" w:rsidR="002B19D5" w:rsidRPr="00807AA7" w:rsidRDefault="002B19D5" w:rsidP="002B19D5">
            <w:pPr>
              <w:snapToGrid w:val="0"/>
              <w:spacing w:after="0"/>
              <w:rPr>
                <w:rFonts w:ascii="Times New Roman" w:eastAsia="DengXian" w:hAnsi="Times New Roman" w:cs="Times New Roman"/>
                <w:b/>
                <w:sz w:val="18"/>
                <w:szCs w:val="18"/>
                <w:lang w:eastAsia="zh-CN"/>
              </w:rPr>
            </w:pPr>
            <w:r>
              <w:rPr>
                <w:rFonts w:ascii="Times New Roman" w:eastAsia="DengXian" w:hAnsi="Times New Roman" w:cs="Times New Roman" w:hint="eastAsia"/>
                <w:b/>
                <w:sz w:val="18"/>
                <w:szCs w:val="18"/>
                <w:lang w:eastAsia="zh-CN"/>
              </w:rPr>
              <w:t>P</w:t>
            </w:r>
            <w:r>
              <w:rPr>
                <w:rFonts w:ascii="Times New Roman" w:eastAsia="DengXian" w:hAnsi="Times New Roman" w:cs="Times New Roman"/>
                <w:b/>
                <w:sz w:val="18"/>
                <w:szCs w:val="18"/>
                <w:lang w:eastAsia="zh-CN"/>
              </w:rPr>
              <w:t>roposal 1.B-1:</w:t>
            </w:r>
            <w:r w:rsidRPr="00344112">
              <w:rPr>
                <w:rFonts w:ascii="Times New Roman" w:eastAsia="DengXian" w:hAnsi="Times New Roman" w:cs="Times New Roman"/>
                <w:bCs/>
                <w:sz w:val="18"/>
                <w:szCs w:val="18"/>
                <w:lang w:eastAsia="zh-CN"/>
              </w:rPr>
              <w:t xml:space="preserve"> Support</w:t>
            </w:r>
            <w:r>
              <w:rPr>
                <w:rFonts w:ascii="Times New Roman" w:eastAsia="DengXian" w:hAnsi="Times New Roman" w:cs="Times New Roman" w:hint="eastAsia"/>
                <w:bCs/>
                <w:sz w:val="18"/>
                <w:szCs w:val="18"/>
                <w:lang w:eastAsia="zh-CN"/>
              </w:rPr>
              <w:t>.</w:t>
            </w:r>
            <w:r>
              <w:rPr>
                <w:rFonts w:ascii="Times New Roman" w:eastAsia="DengXian" w:hAnsi="Times New Roman" w:cs="Times New Roman"/>
                <w:bCs/>
                <w:sz w:val="18"/>
                <w:szCs w:val="18"/>
                <w:lang w:eastAsia="zh-CN"/>
              </w:rPr>
              <w:t xml:space="preserve"> </w:t>
            </w:r>
            <w:proofErr w:type="gramStart"/>
            <w:r>
              <w:rPr>
                <w:rFonts w:ascii="Times New Roman" w:eastAsia="DengXian" w:hAnsi="Times New Roman" w:cs="Times New Roman"/>
                <w:bCs/>
                <w:sz w:val="18"/>
                <w:szCs w:val="18"/>
                <w:lang w:eastAsia="zh-CN"/>
              </w:rPr>
              <w:t>Again</w:t>
            </w:r>
            <w:proofErr w:type="gramEnd"/>
            <w:r>
              <w:rPr>
                <w:rFonts w:ascii="Times New Roman" w:eastAsia="DengXian" w:hAnsi="Times New Roman" w:cs="Times New Roman"/>
                <w:bCs/>
                <w:sz w:val="18"/>
                <w:szCs w:val="18"/>
                <w:lang w:eastAsia="zh-CN"/>
              </w:rPr>
              <w:t xml:space="preserve"> we believe that CJT related discussion, if any, should be decoupled with normal </w:t>
            </w:r>
            <w:proofErr w:type="spellStart"/>
            <w:r>
              <w:rPr>
                <w:rFonts w:ascii="Times New Roman" w:eastAsia="DengXian" w:hAnsi="Times New Roman" w:cs="Times New Roman"/>
                <w:bCs/>
                <w:sz w:val="18"/>
                <w:szCs w:val="18"/>
                <w:lang w:eastAsia="zh-CN"/>
              </w:rPr>
              <w:t>mTRP</w:t>
            </w:r>
            <w:proofErr w:type="spellEnd"/>
            <w:r>
              <w:rPr>
                <w:rFonts w:ascii="Times New Roman" w:eastAsia="DengXian" w:hAnsi="Times New Roman" w:cs="Times New Roman"/>
                <w:bCs/>
                <w:sz w:val="18"/>
                <w:szCs w:val="18"/>
                <w:lang w:eastAsia="zh-CN"/>
              </w:rPr>
              <w:t xml:space="preserve"> </w:t>
            </w:r>
            <w:r>
              <w:rPr>
                <w:rFonts w:ascii="Times New Roman" w:eastAsia="DengXian" w:hAnsi="Times New Roman" w:cs="Times New Roman" w:hint="eastAsia"/>
                <w:bCs/>
                <w:sz w:val="18"/>
                <w:szCs w:val="18"/>
                <w:lang w:eastAsia="zh-CN"/>
              </w:rPr>
              <w:t>un</w:t>
            </w:r>
            <w:r>
              <w:rPr>
                <w:rFonts w:ascii="Times New Roman" w:eastAsia="DengXian" w:hAnsi="Times New Roman" w:cs="Times New Roman"/>
                <w:bCs/>
                <w:sz w:val="18"/>
                <w:szCs w:val="18"/>
                <w:lang w:eastAsia="zh-CN"/>
              </w:rPr>
              <w:t>ified TCI enhancement, unless our intention is to make the whole feature down-scoped.</w:t>
            </w:r>
          </w:p>
        </w:tc>
      </w:tr>
      <w:tr w:rsidR="00FF5B12" w14:paraId="6C251EDD" w14:textId="77777777" w:rsidTr="0015429F">
        <w:trPr>
          <w:trHeight w:val="194"/>
        </w:trPr>
        <w:tc>
          <w:tcPr>
            <w:tcW w:w="1286" w:type="dxa"/>
          </w:tcPr>
          <w:p w14:paraId="7F153BB6" w14:textId="114F5092" w:rsidR="00FF5B12" w:rsidRDefault="00FF5B12" w:rsidP="00FF5B12">
            <w:pPr>
              <w:snapToGrid w:val="0"/>
              <w:spacing w:after="0"/>
              <w:rPr>
                <w:rFonts w:ascii="Times New Roman" w:eastAsia="DengXian" w:hAnsi="Times New Roman" w:cs="Times New Roman"/>
                <w:sz w:val="18"/>
                <w:szCs w:val="18"/>
                <w:lang w:eastAsia="zh-CN"/>
              </w:rPr>
            </w:pPr>
            <w:r w:rsidRPr="005A2B99">
              <w:rPr>
                <w:rFonts w:ascii="Times New Roman" w:eastAsia="DengXian" w:hAnsi="Times New Roman" w:cs="Times New Roman" w:hint="eastAsia"/>
                <w:sz w:val="18"/>
                <w:szCs w:val="18"/>
                <w:lang w:eastAsia="zh-CN"/>
              </w:rPr>
              <w:t>Mo</w:t>
            </w:r>
            <w:r w:rsidRPr="005A2B99">
              <w:rPr>
                <w:rFonts w:ascii="Times New Roman" w:eastAsia="DengXian" w:hAnsi="Times New Roman" w:cs="Times New Roman"/>
                <w:sz w:val="18"/>
                <w:szCs w:val="18"/>
                <w:lang w:eastAsia="zh-CN"/>
              </w:rPr>
              <w:t xml:space="preserve">d </w:t>
            </w:r>
          </w:p>
        </w:tc>
        <w:tc>
          <w:tcPr>
            <w:tcW w:w="8699" w:type="dxa"/>
          </w:tcPr>
          <w:p w14:paraId="2AD298E7" w14:textId="77777777" w:rsidR="00FF5B12" w:rsidRPr="005A2B99" w:rsidRDefault="00FF5B12" w:rsidP="00FF5B12">
            <w:pPr>
              <w:snapToGrid w:val="0"/>
              <w:spacing w:after="0"/>
              <w:rPr>
                <w:rFonts w:ascii="Times New Roman" w:hAnsi="Times New Roman" w:cs="Times New Roman"/>
                <w:b/>
                <w:color w:val="0000FF"/>
                <w:sz w:val="18"/>
                <w:szCs w:val="18"/>
              </w:rPr>
            </w:pPr>
            <w:r w:rsidRPr="005A2B99">
              <w:rPr>
                <w:rFonts w:ascii="Times New Roman" w:hAnsi="Times New Roman" w:cs="Times New Roman" w:hint="eastAsia"/>
                <w:b/>
                <w:color w:val="0000FF"/>
                <w:sz w:val="18"/>
                <w:szCs w:val="18"/>
              </w:rPr>
              <w:t>U</w:t>
            </w:r>
            <w:r w:rsidRPr="005A2B99">
              <w:rPr>
                <w:rFonts w:ascii="Times New Roman" w:hAnsi="Times New Roman" w:cs="Times New Roman"/>
                <w:b/>
                <w:color w:val="0000FF"/>
                <w:sz w:val="18"/>
                <w:szCs w:val="18"/>
              </w:rPr>
              <w:t>pdate Proposal 1.A and Proposal 1.B-1</w:t>
            </w:r>
          </w:p>
          <w:p w14:paraId="6CA0B3F8" w14:textId="4167BBC0" w:rsidR="00FF5B12" w:rsidRDefault="00FF5B12" w:rsidP="00FF5B12">
            <w:pPr>
              <w:snapToGrid w:val="0"/>
              <w:spacing w:after="0"/>
              <w:rPr>
                <w:rFonts w:ascii="Times New Roman" w:eastAsia="DengXian" w:hAnsi="Times New Roman" w:cs="Times New Roman"/>
                <w:b/>
                <w:sz w:val="18"/>
                <w:szCs w:val="18"/>
                <w:lang w:eastAsia="zh-CN"/>
              </w:rPr>
            </w:pPr>
            <w:r w:rsidRPr="005A2B99">
              <w:rPr>
                <w:rFonts w:ascii="Times New Roman" w:hAnsi="Times New Roman" w:cs="Times New Roman" w:hint="eastAsia"/>
                <w:b/>
                <w:color w:val="0000FF"/>
                <w:sz w:val="18"/>
                <w:szCs w:val="18"/>
              </w:rPr>
              <w:t>O</w:t>
            </w:r>
            <w:r w:rsidRPr="005A2B99">
              <w:rPr>
                <w:rFonts w:ascii="Times New Roman" w:hAnsi="Times New Roman" w:cs="Times New Roman"/>
                <w:b/>
                <w:color w:val="0000FF"/>
                <w:sz w:val="18"/>
                <w:szCs w:val="18"/>
              </w:rPr>
              <w:t>n Proposal 1.B-1</w:t>
            </w:r>
            <w:r>
              <w:rPr>
                <w:rFonts w:ascii="Times New Roman" w:hAnsi="Times New Roman" w:cs="Times New Roman"/>
                <w:b/>
                <w:color w:val="0000FF"/>
                <w:sz w:val="18"/>
                <w:szCs w:val="18"/>
              </w:rPr>
              <w:t xml:space="preserve">, PLEASE do not try to add any combination of indicated </w:t>
            </w:r>
            <w:r w:rsidRPr="005A2B99">
              <w:rPr>
                <w:rFonts w:ascii="Times New Roman" w:hAnsi="Times New Roman" w:cs="Times New Roman"/>
                <w:b/>
                <w:color w:val="0000FF"/>
                <w:sz w:val="18"/>
                <w:szCs w:val="18"/>
              </w:rPr>
              <w:t xml:space="preserve">joint/DL/UL TCI states that can be </w:t>
            </w:r>
            <w:r>
              <w:rPr>
                <w:rFonts w:ascii="Times New Roman" w:hAnsi="Times New Roman" w:cs="Times New Roman"/>
                <w:b/>
                <w:color w:val="0000FF"/>
                <w:sz w:val="18"/>
                <w:szCs w:val="18"/>
              </w:rPr>
              <w:t>supported</w:t>
            </w:r>
            <w:r w:rsidRPr="005A2B99">
              <w:rPr>
                <w:rFonts w:ascii="Times New Roman" w:hAnsi="Times New Roman" w:cs="Times New Roman"/>
                <w:b/>
                <w:color w:val="0000FF"/>
                <w:sz w:val="18"/>
                <w:szCs w:val="18"/>
              </w:rPr>
              <w:t xml:space="preserve"> in a BWP/CC/TRP</w:t>
            </w:r>
            <w:r>
              <w:rPr>
                <w:rFonts w:ascii="Times New Roman" w:hAnsi="Times New Roman" w:cs="Times New Roman"/>
                <w:b/>
                <w:color w:val="0000FF"/>
                <w:sz w:val="18"/>
                <w:szCs w:val="18"/>
              </w:rPr>
              <w:t>, which will be left to the next level detail. We have some discussion on the possible combinations early of this week, and it seems we don’t have more time to make it.</w:t>
            </w:r>
          </w:p>
        </w:tc>
      </w:tr>
      <w:tr w:rsidR="00160A4E" w14:paraId="406ED766" w14:textId="77777777" w:rsidTr="0015429F">
        <w:trPr>
          <w:trHeight w:val="194"/>
        </w:trPr>
        <w:tc>
          <w:tcPr>
            <w:tcW w:w="1286" w:type="dxa"/>
          </w:tcPr>
          <w:p w14:paraId="18CAC070" w14:textId="6C9ECD57" w:rsidR="00160A4E" w:rsidRPr="009F57CA" w:rsidRDefault="00160A4E" w:rsidP="00160A4E">
            <w:pPr>
              <w:snapToGrid w:val="0"/>
              <w:spacing w:after="0"/>
              <w:rPr>
                <w:rFonts w:ascii="Times New Roman" w:hAnsi="Times New Roman" w:cs="Times New Roman"/>
                <w:sz w:val="18"/>
                <w:szCs w:val="18"/>
              </w:rPr>
            </w:pPr>
            <w:r>
              <w:rPr>
                <w:rFonts w:ascii="Times New Roman" w:hAnsi="Times New Roman" w:cs="Times New Roman" w:hint="eastAsia"/>
                <w:sz w:val="18"/>
                <w:szCs w:val="18"/>
              </w:rPr>
              <w:lastRenderedPageBreak/>
              <w:t>F</w:t>
            </w:r>
            <w:r>
              <w:rPr>
                <w:rFonts w:ascii="Times New Roman" w:hAnsi="Times New Roman" w:cs="Times New Roman"/>
                <w:sz w:val="18"/>
                <w:szCs w:val="18"/>
              </w:rPr>
              <w:t>GI</w:t>
            </w:r>
          </w:p>
        </w:tc>
        <w:tc>
          <w:tcPr>
            <w:tcW w:w="8699" w:type="dxa"/>
          </w:tcPr>
          <w:p w14:paraId="131B89D3" w14:textId="77777777" w:rsidR="00160A4E" w:rsidRDefault="00160A4E" w:rsidP="00160A4E">
            <w:pPr>
              <w:snapToGrid w:val="0"/>
              <w:spacing w:after="0"/>
              <w:rPr>
                <w:rFonts w:ascii="Times New Roman" w:hAnsi="Times New Roman" w:cs="Times New Roman"/>
                <w:bCs/>
                <w:sz w:val="18"/>
                <w:szCs w:val="18"/>
              </w:rPr>
            </w:pPr>
            <w:r>
              <w:rPr>
                <w:rFonts w:ascii="Times New Roman" w:hAnsi="Times New Roman" w:cs="Times New Roman" w:hint="eastAsia"/>
                <w:b/>
                <w:sz w:val="18"/>
                <w:szCs w:val="18"/>
              </w:rPr>
              <w:t>P</w:t>
            </w:r>
            <w:r>
              <w:rPr>
                <w:rFonts w:ascii="Times New Roman" w:hAnsi="Times New Roman" w:cs="Times New Roman"/>
                <w:b/>
                <w:sz w:val="18"/>
                <w:szCs w:val="18"/>
              </w:rPr>
              <w:t xml:space="preserve">roposal 1.A-1: </w:t>
            </w:r>
            <w:r w:rsidRPr="00481203">
              <w:rPr>
                <w:rFonts w:ascii="Times New Roman" w:hAnsi="Times New Roman" w:cs="Times New Roman"/>
                <w:bCs/>
                <w:sz w:val="18"/>
                <w:szCs w:val="18"/>
              </w:rPr>
              <w:t>We</w:t>
            </w:r>
            <w:r>
              <w:rPr>
                <w:rFonts w:ascii="Times New Roman" w:hAnsi="Times New Roman" w:cs="Times New Roman"/>
                <w:b/>
                <w:sz w:val="18"/>
                <w:szCs w:val="18"/>
              </w:rPr>
              <w:t xml:space="preserve"> </w:t>
            </w:r>
            <w:r>
              <w:rPr>
                <w:rFonts w:ascii="Times New Roman" w:hAnsi="Times New Roman" w:cs="Times New Roman"/>
                <w:bCs/>
                <w:sz w:val="18"/>
                <w:szCs w:val="18"/>
              </w:rPr>
              <w:t xml:space="preserve">also wondered if the CJT-based PDSCH reception is not supported, is there any impact on the support of the maximum number of TCI states (up to 4 for now)? If the discussion for CJT can be decoupled from the agreed target use cases, it might be helpful to the progress of this agenda. </w:t>
            </w:r>
          </w:p>
          <w:p w14:paraId="354558DD" w14:textId="077BA80D" w:rsidR="00160A4E" w:rsidRPr="005A2B99" w:rsidRDefault="00160A4E" w:rsidP="00160A4E">
            <w:pPr>
              <w:snapToGrid w:val="0"/>
              <w:spacing w:after="0"/>
              <w:rPr>
                <w:rFonts w:ascii="Times New Roman" w:hAnsi="Times New Roman" w:cs="Times New Roman"/>
                <w:b/>
                <w:color w:val="0000FF"/>
                <w:sz w:val="18"/>
                <w:szCs w:val="18"/>
              </w:rPr>
            </w:pPr>
            <w:r>
              <w:rPr>
                <w:rFonts w:ascii="Times New Roman" w:eastAsia="DengXian" w:hAnsi="Times New Roman" w:cs="Times New Roman" w:hint="eastAsia"/>
                <w:b/>
                <w:sz w:val="18"/>
                <w:szCs w:val="18"/>
                <w:lang w:eastAsia="zh-CN"/>
              </w:rPr>
              <w:t>P</w:t>
            </w:r>
            <w:r>
              <w:rPr>
                <w:rFonts w:ascii="Times New Roman" w:eastAsia="DengXian" w:hAnsi="Times New Roman" w:cs="Times New Roman"/>
                <w:b/>
                <w:sz w:val="18"/>
                <w:szCs w:val="18"/>
                <w:lang w:eastAsia="zh-CN"/>
              </w:rPr>
              <w:t xml:space="preserve">roposal 1.B-1: </w:t>
            </w:r>
            <w:r w:rsidRPr="00D03A23">
              <w:rPr>
                <w:rFonts w:ascii="Times New Roman" w:eastAsia="DengXian" w:hAnsi="Times New Roman" w:cs="Times New Roman"/>
                <w:bCs/>
                <w:sz w:val="18"/>
                <w:szCs w:val="18"/>
                <w:lang w:eastAsia="zh-CN"/>
              </w:rPr>
              <w:t>Support the latest version.</w:t>
            </w:r>
          </w:p>
        </w:tc>
      </w:tr>
      <w:tr w:rsidR="00DF58BA" w14:paraId="67976D5F" w14:textId="77777777" w:rsidTr="0015429F">
        <w:trPr>
          <w:trHeight w:val="194"/>
        </w:trPr>
        <w:tc>
          <w:tcPr>
            <w:tcW w:w="1286" w:type="dxa"/>
          </w:tcPr>
          <w:p w14:paraId="0F67A405" w14:textId="2CC9B978" w:rsidR="00DF58BA" w:rsidRDefault="00DF58BA" w:rsidP="00160A4E">
            <w:pPr>
              <w:snapToGrid w:val="0"/>
              <w:spacing w:after="0"/>
              <w:rPr>
                <w:rFonts w:ascii="Times New Roman" w:hAnsi="Times New Roman" w:cs="Times New Roman"/>
                <w:sz w:val="18"/>
                <w:szCs w:val="18"/>
              </w:rPr>
            </w:pPr>
            <w:r>
              <w:rPr>
                <w:rFonts w:ascii="Times New Roman" w:hAnsi="Times New Roman" w:cs="Times New Roman"/>
                <w:sz w:val="18"/>
                <w:szCs w:val="18"/>
              </w:rPr>
              <w:t>Huawei, HiSilicon</w:t>
            </w:r>
          </w:p>
        </w:tc>
        <w:tc>
          <w:tcPr>
            <w:tcW w:w="8699" w:type="dxa"/>
          </w:tcPr>
          <w:p w14:paraId="45021692" w14:textId="40D0A6D8" w:rsidR="00DF58BA" w:rsidRDefault="00DF58BA" w:rsidP="00DF58BA">
            <w:r>
              <w:rPr>
                <w:rFonts w:ascii="Times New Roman" w:eastAsia="DengXian" w:hAnsi="Times New Roman" w:cs="Times New Roman" w:hint="eastAsia"/>
                <w:b/>
                <w:sz w:val="18"/>
                <w:szCs w:val="18"/>
                <w:lang w:eastAsia="zh-CN"/>
              </w:rPr>
              <w:t>P</w:t>
            </w:r>
            <w:r>
              <w:rPr>
                <w:rFonts w:ascii="Times New Roman" w:eastAsia="DengXian" w:hAnsi="Times New Roman" w:cs="Times New Roman"/>
                <w:b/>
                <w:sz w:val="18"/>
                <w:szCs w:val="18"/>
                <w:lang w:eastAsia="zh-CN"/>
              </w:rPr>
              <w:t>roposal 1.B-1:</w:t>
            </w:r>
          </w:p>
          <w:p w14:paraId="515048AE" w14:textId="6E326FE4" w:rsidR="00DF58BA" w:rsidRPr="00DF58BA" w:rsidRDefault="00DF58BA" w:rsidP="00DF58BA">
            <w:pPr>
              <w:rPr>
                <w:rFonts w:ascii="Times New Roman" w:hAnsi="Times New Roman" w:cs="Times New Roman"/>
                <w:sz w:val="18"/>
                <w:szCs w:val="18"/>
                <w:lang w:eastAsia="en-US"/>
              </w:rPr>
            </w:pPr>
            <w:r w:rsidRPr="00DF58BA">
              <w:rPr>
                <w:rFonts w:ascii="Times New Roman" w:hAnsi="Times New Roman" w:cs="Times New Roman"/>
                <w:sz w:val="18"/>
                <w:szCs w:val="18"/>
              </w:rPr>
              <w:t xml:space="preserve">First, let us try to explain why we think more than one TCI state is required for CJT and, then, provide our preferred version of the proposal. </w:t>
            </w:r>
          </w:p>
          <w:p w14:paraId="10012876" w14:textId="77777777" w:rsidR="00DF58BA" w:rsidRPr="00DF58BA" w:rsidRDefault="00DF58BA" w:rsidP="00DF58BA">
            <w:pPr>
              <w:rPr>
                <w:rFonts w:ascii="Times New Roman" w:hAnsi="Times New Roman" w:cs="Times New Roman"/>
                <w:sz w:val="18"/>
                <w:szCs w:val="18"/>
              </w:rPr>
            </w:pPr>
          </w:p>
          <w:p w14:paraId="1779E3E7" w14:textId="77777777" w:rsidR="00DF58BA" w:rsidRPr="00DF58BA" w:rsidRDefault="00DF58BA" w:rsidP="00DF58BA">
            <w:pPr>
              <w:pStyle w:val="af4"/>
              <w:numPr>
                <w:ilvl w:val="0"/>
                <w:numId w:val="22"/>
              </w:numPr>
              <w:spacing w:after="0" w:line="240" w:lineRule="auto"/>
              <w:contextualSpacing w:val="0"/>
              <w:rPr>
                <w:rFonts w:ascii="Times New Roman" w:hAnsi="Times New Roman" w:cs="Times New Roman"/>
                <w:sz w:val="18"/>
                <w:szCs w:val="18"/>
              </w:rPr>
            </w:pPr>
            <w:r w:rsidRPr="00DF58BA">
              <w:rPr>
                <w:rFonts w:ascii="Times New Roman" w:hAnsi="Times New Roman" w:cs="Times New Roman"/>
                <w:sz w:val="18"/>
                <w:szCs w:val="18"/>
              </w:rPr>
              <w:t xml:space="preserve">The question is </w:t>
            </w:r>
            <w:r w:rsidRPr="00DF58BA">
              <w:rPr>
                <w:rFonts w:ascii="Times New Roman" w:hAnsi="Times New Roman" w:cs="Times New Roman"/>
                <w:b/>
                <w:bCs/>
                <w:sz w:val="18"/>
                <w:szCs w:val="18"/>
              </w:rPr>
              <w:t xml:space="preserve">“can </w:t>
            </w:r>
            <w:proofErr w:type="spellStart"/>
            <w:r w:rsidRPr="00DF58BA">
              <w:rPr>
                <w:rFonts w:ascii="Times New Roman" w:hAnsi="Times New Roman" w:cs="Times New Roman"/>
                <w:b/>
                <w:bCs/>
                <w:sz w:val="18"/>
                <w:szCs w:val="18"/>
              </w:rPr>
              <w:t>mTRP</w:t>
            </w:r>
            <w:proofErr w:type="spellEnd"/>
            <w:r w:rsidRPr="00DF58BA">
              <w:rPr>
                <w:rFonts w:ascii="Times New Roman" w:hAnsi="Times New Roman" w:cs="Times New Roman"/>
                <w:b/>
                <w:bCs/>
                <w:sz w:val="18"/>
                <w:szCs w:val="18"/>
              </w:rPr>
              <w:t xml:space="preserve"> CJT work only with one TCI state?”</w:t>
            </w:r>
            <w:r w:rsidRPr="00DF58BA">
              <w:rPr>
                <w:rFonts w:ascii="Times New Roman" w:hAnsi="Times New Roman" w:cs="Times New Roman"/>
                <w:sz w:val="18"/>
                <w:szCs w:val="18"/>
              </w:rPr>
              <w:t xml:space="preserve"> The answer is </w:t>
            </w:r>
            <w:r w:rsidRPr="00DF58BA">
              <w:rPr>
                <w:rFonts w:ascii="Times New Roman" w:hAnsi="Times New Roman" w:cs="Times New Roman"/>
                <w:b/>
                <w:bCs/>
                <w:sz w:val="18"/>
                <w:szCs w:val="18"/>
              </w:rPr>
              <w:t>“in theory, yes! But it requires UE specific TRS transmission and a prohibitive overhead at the network side”</w:t>
            </w:r>
            <w:r w:rsidRPr="00DF58BA">
              <w:rPr>
                <w:rFonts w:ascii="Times New Roman" w:hAnsi="Times New Roman" w:cs="Times New Roman"/>
                <w:sz w:val="18"/>
                <w:szCs w:val="18"/>
              </w:rPr>
              <w:t>.</w:t>
            </w:r>
          </w:p>
          <w:p w14:paraId="3A28CEC3" w14:textId="77777777" w:rsidR="00DF58BA" w:rsidRPr="00DF58BA" w:rsidRDefault="00DF58BA" w:rsidP="00DF58BA">
            <w:pPr>
              <w:rPr>
                <w:rFonts w:ascii="Times New Roman" w:hAnsi="Times New Roman" w:cs="Times New Roman"/>
                <w:sz w:val="18"/>
                <w:szCs w:val="18"/>
              </w:rPr>
            </w:pPr>
          </w:p>
          <w:p w14:paraId="4A90F15F" w14:textId="77777777" w:rsidR="00DF58BA" w:rsidRPr="00DF58BA" w:rsidRDefault="00DF58BA" w:rsidP="00DF58BA">
            <w:pPr>
              <w:ind w:left="720"/>
              <w:rPr>
                <w:rFonts w:ascii="Times New Roman" w:hAnsi="Times New Roman" w:cs="Times New Roman"/>
                <w:sz w:val="18"/>
                <w:szCs w:val="18"/>
              </w:rPr>
            </w:pPr>
            <w:r w:rsidRPr="00DF58BA">
              <w:rPr>
                <w:rFonts w:ascii="Times New Roman" w:hAnsi="Times New Roman" w:cs="Times New Roman"/>
                <w:sz w:val="18"/>
                <w:szCs w:val="18"/>
              </w:rPr>
              <w:t xml:space="preserve">Let’s assume the TRP set for UE1 is TRP1, TRP2, TRP3, and TRP4. In theory, it is possible that only one TRS is configured for the UE1 and TRP1, TRP2, TRP3, and TRP4 send exactly the same TRS to the UE1. These TRSs are mixed over the air and UE will receive the mixed effect, calculates the average propagation delay and doppler and use these average values to receive the </w:t>
            </w:r>
            <w:proofErr w:type="spellStart"/>
            <w:r w:rsidRPr="00DF58BA">
              <w:rPr>
                <w:rFonts w:ascii="Times New Roman" w:hAnsi="Times New Roman" w:cs="Times New Roman"/>
                <w:sz w:val="18"/>
                <w:szCs w:val="18"/>
              </w:rPr>
              <w:t>CJTed</w:t>
            </w:r>
            <w:proofErr w:type="spellEnd"/>
            <w:r w:rsidRPr="00DF58BA">
              <w:rPr>
                <w:rFonts w:ascii="Times New Roman" w:hAnsi="Times New Roman" w:cs="Times New Roman"/>
                <w:sz w:val="18"/>
                <w:szCs w:val="18"/>
              </w:rPr>
              <w:t xml:space="preserve"> DL channel. The problem is that, there is also a UE2 whose TRP set is, say, TRP2, TR3, TRP4, and TRP5. The question is, can the same TRS that is configured for UE1 also be configured for UE2? Let’s see what happens if we follow such a design: Then TRP 5 also sends the same TRS signal. The problems </w:t>
            </w:r>
            <w:proofErr w:type="gramStart"/>
            <w:r w:rsidRPr="00DF58BA">
              <w:rPr>
                <w:rFonts w:ascii="Times New Roman" w:hAnsi="Times New Roman" w:cs="Times New Roman"/>
                <w:sz w:val="18"/>
                <w:szCs w:val="18"/>
              </w:rPr>
              <w:t>is</w:t>
            </w:r>
            <w:proofErr w:type="gramEnd"/>
            <w:r w:rsidRPr="00DF58BA">
              <w:rPr>
                <w:rFonts w:ascii="Times New Roman" w:hAnsi="Times New Roman" w:cs="Times New Roman"/>
                <w:sz w:val="18"/>
                <w:szCs w:val="18"/>
              </w:rPr>
              <w:t xml:space="preserve"> that the TRS from TRP5 will also be mixed with those of TR1, TRP2, TRP3, and TRP4. Then, the average delay and doppler that is calculated at UE1 would be the average delay and doppler </w:t>
            </w:r>
            <w:proofErr w:type="spellStart"/>
            <w:r w:rsidRPr="00DF58BA">
              <w:rPr>
                <w:rFonts w:ascii="Times New Roman" w:hAnsi="Times New Roman" w:cs="Times New Roman"/>
                <w:sz w:val="18"/>
                <w:szCs w:val="18"/>
              </w:rPr>
              <w:t>wrt</w:t>
            </w:r>
            <w:proofErr w:type="spellEnd"/>
            <w:r w:rsidRPr="00DF58BA">
              <w:rPr>
                <w:rFonts w:ascii="Times New Roman" w:hAnsi="Times New Roman" w:cs="Times New Roman"/>
                <w:sz w:val="18"/>
                <w:szCs w:val="18"/>
              </w:rPr>
              <w:t xml:space="preserve"> (TRP</w:t>
            </w:r>
            <w:proofErr w:type="gramStart"/>
            <w:r w:rsidRPr="00DF58BA">
              <w:rPr>
                <w:rFonts w:ascii="Times New Roman" w:hAnsi="Times New Roman" w:cs="Times New Roman"/>
                <w:sz w:val="18"/>
                <w:szCs w:val="18"/>
              </w:rPr>
              <w:t>1,…</w:t>
            </w:r>
            <w:proofErr w:type="gramEnd"/>
            <w:r w:rsidRPr="00DF58BA">
              <w:rPr>
                <w:rFonts w:ascii="Times New Roman" w:hAnsi="Times New Roman" w:cs="Times New Roman"/>
                <w:sz w:val="18"/>
                <w:szCs w:val="18"/>
              </w:rPr>
              <w:t xml:space="preserve">, TRP5) instead of the correct set of (TRP1,…, TRP4). Similarly, the average delay and doppler that is calculated at UE2 would be the average delay and doppler </w:t>
            </w:r>
            <w:proofErr w:type="spellStart"/>
            <w:r w:rsidRPr="00DF58BA">
              <w:rPr>
                <w:rFonts w:ascii="Times New Roman" w:hAnsi="Times New Roman" w:cs="Times New Roman"/>
                <w:sz w:val="18"/>
                <w:szCs w:val="18"/>
              </w:rPr>
              <w:t>wrt</w:t>
            </w:r>
            <w:proofErr w:type="spellEnd"/>
            <w:r w:rsidRPr="00DF58BA">
              <w:rPr>
                <w:rFonts w:ascii="Times New Roman" w:hAnsi="Times New Roman" w:cs="Times New Roman"/>
                <w:sz w:val="18"/>
                <w:szCs w:val="18"/>
              </w:rPr>
              <w:t xml:space="preserve"> (TRP</w:t>
            </w:r>
            <w:proofErr w:type="gramStart"/>
            <w:r w:rsidRPr="00DF58BA">
              <w:rPr>
                <w:rFonts w:ascii="Times New Roman" w:hAnsi="Times New Roman" w:cs="Times New Roman"/>
                <w:sz w:val="18"/>
                <w:szCs w:val="18"/>
              </w:rPr>
              <w:t>1,…</w:t>
            </w:r>
            <w:proofErr w:type="gramEnd"/>
            <w:r w:rsidRPr="00DF58BA">
              <w:rPr>
                <w:rFonts w:ascii="Times New Roman" w:hAnsi="Times New Roman" w:cs="Times New Roman"/>
                <w:sz w:val="18"/>
                <w:szCs w:val="18"/>
              </w:rPr>
              <w:t xml:space="preserve">, TRP5) instead of the correct set of (TRP2,…, TRP5): Both calculated pairs of (average delay, average doppler) at UE1 and UE2 will be wrong! Obviously, above is only a toy example and this situation will be exacerbated by increasing the number of TRPs and UEs in the network. </w:t>
            </w:r>
            <w:r w:rsidRPr="00DF58BA">
              <w:rPr>
                <w:rFonts w:ascii="Times New Roman" w:hAnsi="Times New Roman" w:cs="Times New Roman"/>
                <w:b/>
                <w:bCs/>
                <w:sz w:val="18"/>
                <w:szCs w:val="18"/>
              </w:rPr>
              <w:t>So, what would be the solution if we want to avoid such erroneous (average delay, average doppler) estimations at the UE side while still maintaining one TRS configuration (or one TCI state) per UE</w:t>
            </w:r>
            <w:r w:rsidRPr="00DF58BA">
              <w:rPr>
                <w:rFonts w:ascii="Times New Roman" w:hAnsi="Times New Roman" w:cs="Times New Roman"/>
                <w:sz w:val="18"/>
                <w:szCs w:val="18"/>
              </w:rPr>
              <w:t>? The only solution would be the transmission of UE-specific TRS. One TRS is configured for UE1 and is jointly transmitted from the corresponding TRP set (TRP</w:t>
            </w:r>
            <w:proofErr w:type="gramStart"/>
            <w:r w:rsidRPr="00DF58BA">
              <w:rPr>
                <w:rFonts w:ascii="Times New Roman" w:hAnsi="Times New Roman" w:cs="Times New Roman"/>
                <w:sz w:val="18"/>
                <w:szCs w:val="18"/>
              </w:rPr>
              <w:t>1,…</w:t>
            </w:r>
            <w:proofErr w:type="gramEnd"/>
            <w:r w:rsidRPr="00DF58BA">
              <w:rPr>
                <w:rFonts w:ascii="Times New Roman" w:hAnsi="Times New Roman" w:cs="Times New Roman"/>
                <w:sz w:val="18"/>
                <w:szCs w:val="18"/>
              </w:rPr>
              <w:t xml:space="preserve">,TRP4) and another TRS is configured for UE2 and is jointly transmitted from the corresponding TRP set (TRP2,…,TRP5). The final effect is that TRP2, TRP3, TRP4 now have to transmit two TRSs:  one for UE1 and one for UE2 (therefore, UE-specific TRS!). Again, obviously, above was only a toy example: In general, if </w:t>
            </w:r>
            <w:proofErr w:type="spellStart"/>
            <w:r w:rsidRPr="00DF58BA">
              <w:rPr>
                <w:rFonts w:ascii="Times New Roman" w:hAnsi="Times New Roman" w:cs="Times New Roman"/>
                <w:sz w:val="18"/>
                <w:szCs w:val="18"/>
              </w:rPr>
              <w:t>TRPx</w:t>
            </w:r>
            <w:proofErr w:type="spellEnd"/>
            <w:r w:rsidRPr="00DF58BA">
              <w:rPr>
                <w:rFonts w:ascii="Times New Roman" w:hAnsi="Times New Roman" w:cs="Times New Roman"/>
                <w:sz w:val="18"/>
                <w:szCs w:val="18"/>
              </w:rPr>
              <w:t xml:space="preserve"> is in the CJT Tx set of n UEs, it would have to transmit n different TRSs each configured for one of the n UEs. This would be a prohibitive overhead at the network side and should be avoided. </w:t>
            </w:r>
          </w:p>
          <w:p w14:paraId="35889DE2" w14:textId="77777777" w:rsidR="00DF58BA" w:rsidRPr="00DF58BA" w:rsidRDefault="00DF58BA" w:rsidP="00DF58BA">
            <w:pPr>
              <w:ind w:left="720"/>
              <w:rPr>
                <w:rFonts w:ascii="Times New Roman" w:hAnsi="Times New Roman" w:cs="Times New Roman"/>
                <w:sz w:val="18"/>
                <w:szCs w:val="18"/>
              </w:rPr>
            </w:pPr>
          </w:p>
          <w:p w14:paraId="551DAECF" w14:textId="77777777" w:rsidR="00DF58BA" w:rsidRPr="00DF58BA" w:rsidRDefault="00DF58BA" w:rsidP="00DF58BA">
            <w:pPr>
              <w:ind w:left="720"/>
              <w:rPr>
                <w:rFonts w:ascii="Times New Roman" w:hAnsi="Times New Roman" w:cs="Times New Roman"/>
                <w:sz w:val="18"/>
                <w:szCs w:val="18"/>
              </w:rPr>
            </w:pPr>
            <w:r w:rsidRPr="00DF58BA">
              <w:rPr>
                <w:rFonts w:ascii="Times New Roman" w:hAnsi="Times New Roman" w:cs="Times New Roman"/>
                <w:sz w:val="18"/>
                <w:szCs w:val="18"/>
              </w:rPr>
              <w:t>So, what is the solution to avoid all above?</w:t>
            </w:r>
          </w:p>
          <w:p w14:paraId="6EC80E84" w14:textId="77777777" w:rsidR="00DF58BA" w:rsidRPr="00DF58BA" w:rsidRDefault="00DF58BA" w:rsidP="00DF58BA">
            <w:pPr>
              <w:ind w:left="720"/>
              <w:rPr>
                <w:rFonts w:ascii="Times New Roman" w:hAnsi="Times New Roman" w:cs="Times New Roman"/>
                <w:sz w:val="18"/>
                <w:szCs w:val="18"/>
              </w:rPr>
            </w:pPr>
          </w:p>
          <w:p w14:paraId="0BE1DD8F" w14:textId="77777777" w:rsidR="00DF58BA" w:rsidRPr="00DF58BA" w:rsidRDefault="00DF58BA" w:rsidP="00DF58BA">
            <w:pPr>
              <w:ind w:left="720"/>
              <w:rPr>
                <w:rFonts w:ascii="Times New Roman" w:hAnsi="Times New Roman" w:cs="Times New Roman"/>
                <w:sz w:val="18"/>
                <w:szCs w:val="18"/>
              </w:rPr>
            </w:pPr>
            <w:r w:rsidRPr="00DF58BA">
              <w:rPr>
                <w:rFonts w:ascii="Times New Roman" w:hAnsi="Times New Roman" w:cs="Times New Roman"/>
                <w:sz w:val="18"/>
                <w:szCs w:val="18"/>
              </w:rPr>
              <w:t xml:space="preserve">The answer is going back to the “good old” cell specific TRS! Each TRP sends one TRS over the whole network and, </w:t>
            </w:r>
            <w:r w:rsidRPr="00DF58BA">
              <w:rPr>
                <w:rFonts w:ascii="Times New Roman" w:hAnsi="Times New Roman" w:cs="Times New Roman"/>
                <w:b/>
                <w:bCs/>
                <w:sz w:val="18"/>
                <w:szCs w:val="18"/>
              </w:rPr>
              <w:t xml:space="preserve">ideally, UE is indicated with one TCI </w:t>
            </w:r>
            <w:proofErr w:type="gramStart"/>
            <w:r w:rsidRPr="00DF58BA">
              <w:rPr>
                <w:rFonts w:ascii="Times New Roman" w:hAnsi="Times New Roman" w:cs="Times New Roman"/>
                <w:b/>
                <w:bCs/>
                <w:sz w:val="18"/>
                <w:szCs w:val="18"/>
              </w:rPr>
              <w:t>state  per</w:t>
            </w:r>
            <w:proofErr w:type="gramEnd"/>
            <w:r w:rsidRPr="00DF58BA">
              <w:rPr>
                <w:rFonts w:ascii="Times New Roman" w:hAnsi="Times New Roman" w:cs="Times New Roman"/>
                <w:b/>
                <w:bCs/>
                <w:sz w:val="18"/>
                <w:szCs w:val="18"/>
              </w:rPr>
              <w:t xml:space="preserve"> each of the TRPs in its CJT TRP set</w:t>
            </w:r>
            <w:r w:rsidRPr="00DF58BA">
              <w:rPr>
                <w:rFonts w:ascii="Times New Roman" w:hAnsi="Times New Roman" w:cs="Times New Roman"/>
                <w:sz w:val="18"/>
                <w:szCs w:val="18"/>
              </w:rPr>
              <w:t xml:space="preserve">. Consequently, UE measures the cell-specific TRSs of each of </w:t>
            </w:r>
            <w:proofErr w:type="gramStart"/>
            <w:r w:rsidRPr="00DF58BA">
              <w:rPr>
                <w:rFonts w:ascii="Times New Roman" w:hAnsi="Times New Roman" w:cs="Times New Roman"/>
                <w:sz w:val="18"/>
                <w:szCs w:val="18"/>
              </w:rPr>
              <w:t>its  CJT</w:t>
            </w:r>
            <w:proofErr w:type="gramEnd"/>
            <w:r w:rsidRPr="00DF58BA">
              <w:rPr>
                <w:rFonts w:ascii="Times New Roman" w:hAnsi="Times New Roman" w:cs="Times New Roman"/>
                <w:sz w:val="18"/>
                <w:szCs w:val="18"/>
              </w:rPr>
              <w:t xml:space="preserve"> TRP set to calculate the correct average delay and doppler of the CJT TRP set. One may argue that to have a reasonable estimate, UE does not have to measure exactly 4 TRSs and measuring two or three out of four would be enough! Well, we are more than happy to discuss this although we believe CJT would encounter performance loss if the number of TRS measurements reduce. </w:t>
            </w:r>
          </w:p>
          <w:p w14:paraId="72FD774F" w14:textId="77777777" w:rsidR="00DF58BA" w:rsidRPr="00DF58BA" w:rsidRDefault="00DF58BA" w:rsidP="00DF58BA">
            <w:pPr>
              <w:ind w:left="720"/>
              <w:rPr>
                <w:rFonts w:ascii="Times New Roman" w:hAnsi="Times New Roman" w:cs="Times New Roman"/>
                <w:sz w:val="18"/>
                <w:szCs w:val="18"/>
              </w:rPr>
            </w:pPr>
          </w:p>
          <w:p w14:paraId="00D71308" w14:textId="77777777" w:rsidR="00DF58BA" w:rsidRPr="00DF58BA" w:rsidRDefault="00DF58BA" w:rsidP="00DF58BA">
            <w:pPr>
              <w:ind w:left="720"/>
              <w:rPr>
                <w:rFonts w:ascii="Times New Roman" w:hAnsi="Times New Roman" w:cs="Times New Roman"/>
                <w:sz w:val="18"/>
                <w:szCs w:val="18"/>
              </w:rPr>
            </w:pPr>
            <w:r w:rsidRPr="00DF58BA">
              <w:rPr>
                <w:rFonts w:ascii="Times New Roman" w:hAnsi="Times New Roman" w:cs="Times New Roman"/>
                <w:sz w:val="18"/>
                <w:szCs w:val="18"/>
              </w:rPr>
              <w:t>I hope, above, I have clarified why we think X&gt;1 TCI state is required for CJT.</w:t>
            </w:r>
          </w:p>
          <w:p w14:paraId="5601BACC" w14:textId="77777777" w:rsidR="00DF58BA" w:rsidRPr="00DF58BA" w:rsidRDefault="00DF58BA" w:rsidP="00DF58BA">
            <w:pPr>
              <w:rPr>
                <w:rFonts w:ascii="Times New Roman" w:hAnsi="Times New Roman" w:cs="Times New Roman"/>
                <w:sz w:val="18"/>
                <w:szCs w:val="18"/>
              </w:rPr>
            </w:pPr>
          </w:p>
          <w:p w14:paraId="1B681A5A" w14:textId="77777777" w:rsidR="00DF58BA" w:rsidRPr="00DF58BA" w:rsidRDefault="00DF58BA" w:rsidP="00DF58BA">
            <w:pPr>
              <w:rPr>
                <w:rFonts w:ascii="Times New Roman" w:hAnsi="Times New Roman" w:cs="Times New Roman"/>
                <w:sz w:val="18"/>
                <w:szCs w:val="18"/>
              </w:rPr>
            </w:pPr>
            <w:r w:rsidRPr="00DF58BA">
              <w:rPr>
                <w:rFonts w:ascii="Times New Roman" w:hAnsi="Times New Roman" w:cs="Times New Roman"/>
                <w:sz w:val="18"/>
                <w:szCs w:val="18"/>
              </w:rPr>
              <w:t xml:space="preserve">Given above explanation, we think that a reasonable compromise is the following. </w:t>
            </w:r>
            <w:r w:rsidRPr="00DF58BA">
              <w:rPr>
                <w:rFonts w:ascii="Times New Roman" w:hAnsi="Times New Roman" w:cs="Times New Roman"/>
                <w:b/>
                <w:bCs/>
                <w:sz w:val="18"/>
                <w:szCs w:val="18"/>
              </w:rPr>
              <w:t>Please note that the “note” in our suggested proposal is worded so that it does not prohibit the maximum of 1 TCI state although we don’t believe such a maximum value would work</w:t>
            </w:r>
            <w:r w:rsidRPr="00DF58BA">
              <w:rPr>
                <w:rFonts w:ascii="Times New Roman" w:hAnsi="Times New Roman" w:cs="Times New Roman"/>
                <w:sz w:val="18"/>
                <w:szCs w:val="18"/>
              </w:rPr>
              <w:t>:</w:t>
            </w:r>
          </w:p>
          <w:p w14:paraId="03C79F67" w14:textId="77777777" w:rsidR="00DF58BA" w:rsidRPr="00DF58BA" w:rsidRDefault="00DF58BA" w:rsidP="00DF58BA">
            <w:pPr>
              <w:rPr>
                <w:rFonts w:ascii="Times New Roman" w:hAnsi="Times New Roman" w:cs="Times New Roman"/>
                <w:sz w:val="18"/>
                <w:szCs w:val="18"/>
              </w:rPr>
            </w:pPr>
          </w:p>
          <w:p w14:paraId="1C3AE872" w14:textId="77777777" w:rsidR="00DF58BA" w:rsidRPr="00DF58BA" w:rsidRDefault="00DF58BA" w:rsidP="00DF58BA">
            <w:pPr>
              <w:jc w:val="both"/>
              <w:rPr>
                <w:rFonts w:ascii="Times New Roman" w:hAnsi="Times New Roman" w:cs="Times New Roman"/>
                <w:sz w:val="18"/>
                <w:szCs w:val="18"/>
              </w:rPr>
            </w:pPr>
            <w:r w:rsidRPr="00DF58BA">
              <w:rPr>
                <w:rFonts w:ascii="Times New Roman" w:hAnsi="Times New Roman" w:cs="Times New Roman"/>
                <w:color w:val="000000"/>
                <w:sz w:val="18"/>
                <w:szCs w:val="18"/>
              </w:rPr>
              <w:lastRenderedPageBreak/>
              <w:t xml:space="preserve">On unified TCI framework extension, </w:t>
            </w:r>
            <w:r w:rsidRPr="00DF58BA">
              <w:rPr>
                <w:rFonts w:ascii="Times New Roman" w:hAnsi="Times New Roman" w:cs="Times New Roman"/>
                <w:color w:val="FF0000"/>
                <w:sz w:val="18"/>
                <w:szCs w:val="18"/>
              </w:rPr>
              <w:t>at least for the target use cases agreed in RAN1#109-e in AI 9.1.1.1</w:t>
            </w:r>
            <w:r w:rsidRPr="00DF58BA">
              <w:rPr>
                <w:rFonts w:ascii="Times New Roman" w:hAnsi="Times New Roman" w:cs="Times New Roman"/>
                <w:color w:val="000000"/>
                <w:sz w:val="18"/>
                <w:szCs w:val="18"/>
              </w:rPr>
              <w:t xml:space="preserve">, up to 4 TCI states can be indicated in a CC/BWP </w:t>
            </w:r>
            <w:r w:rsidRPr="00DF58BA">
              <w:rPr>
                <w:rFonts w:ascii="Times New Roman" w:hAnsi="Times New Roman" w:cs="Times New Roman"/>
                <w:color w:val="FF0000"/>
                <w:sz w:val="18"/>
                <w:szCs w:val="18"/>
              </w:rPr>
              <w:t xml:space="preserve">or a set of CCs/BWPs in a CC list </w:t>
            </w:r>
            <w:r w:rsidRPr="00DF58BA">
              <w:rPr>
                <w:rFonts w:ascii="Times New Roman" w:hAnsi="Times New Roman" w:cs="Times New Roman"/>
                <w:color w:val="000000"/>
                <w:sz w:val="18"/>
                <w:szCs w:val="18"/>
              </w:rPr>
              <w:t>to DL receptions and/or UL transmissions, where these TCI states are indicated/updated by MAC-CE/DCI with the necessary MAC-CE based TCI state activation</w:t>
            </w:r>
          </w:p>
          <w:p w14:paraId="1AF40F78" w14:textId="77777777" w:rsidR="00DF58BA" w:rsidRPr="00DF58BA" w:rsidRDefault="00DF58BA" w:rsidP="00DF58BA">
            <w:pPr>
              <w:pStyle w:val="af4"/>
              <w:numPr>
                <w:ilvl w:val="0"/>
                <w:numId w:val="23"/>
              </w:numPr>
              <w:spacing w:after="0" w:line="240" w:lineRule="auto"/>
              <w:rPr>
                <w:rFonts w:ascii="Times New Roman" w:hAnsi="Times New Roman" w:cs="Times New Roman"/>
                <w:sz w:val="18"/>
                <w:szCs w:val="18"/>
                <w:lang w:eastAsia="zh-TW"/>
              </w:rPr>
            </w:pPr>
            <w:r w:rsidRPr="00DF58BA">
              <w:rPr>
                <w:rFonts w:ascii="Times New Roman" w:hAnsi="Times New Roman" w:cs="Times New Roman"/>
                <w:color w:val="000000"/>
                <w:sz w:val="18"/>
                <w:szCs w:val="18"/>
                <w:lang w:eastAsia="zh-TW"/>
              </w:rPr>
              <w:t>FFS: The possible combination(s) of joint/DL /UL TCI states that can be applied to DL receptions and/or UL transmissions</w:t>
            </w:r>
            <w:r w:rsidRPr="00DF58BA">
              <w:rPr>
                <w:rFonts w:ascii="Times New Roman" w:eastAsia="新細明體" w:hAnsi="Times New Roman" w:cs="Times New Roman"/>
                <w:color w:val="000000"/>
                <w:sz w:val="18"/>
                <w:szCs w:val="18"/>
                <w:lang w:eastAsia="zh-TW"/>
              </w:rPr>
              <w:t xml:space="preserve"> </w:t>
            </w:r>
            <w:r w:rsidRPr="00DF58BA">
              <w:rPr>
                <w:rFonts w:ascii="Times New Roman" w:hAnsi="Times New Roman" w:cs="Times New Roman"/>
                <w:color w:val="000000"/>
                <w:sz w:val="18"/>
                <w:szCs w:val="18"/>
                <w:lang w:eastAsia="zh-TW"/>
              </w:rPr>
              <w:t>in a BWP/CC/TRP</w:t>
            </w:r>
          </w:p>
          <w:p w14:paraId="20022EF6" w14:textId="77777777" w:rsidR="00DF58BA" w:rsidRPr="00DF58BA" w:rsidRDefault="00DF58BA" w:rsidP="00DF58BA">
            <w:pPr>
              <w:pStyle w:val="af4"/>
              <w:numPr>
                <w:ilvl w:val="0"/>
                <w:numId w:val="23"/>
              </w:numPr>
              <w:spacing w:after="0" w:line="240" w:lineRule="auto"/>
              <w:rPr>
                <w:rFonts w:ascii="Times New Roman" w:hAnsi="Times New Roman" w:cs="Times New Roman"/>
                <w:sz w:val="18"/>
                <w:szCs w:val="18"/>
                <w:lang w:eastAsia="zh-TW"/>
              </w:rPr>
            </w:pPr>
            <w:r w:rsidRPr="00DF58BA">
              <w:rPr>
                <w:rFonts w:ascii="Times New Roman" w:hAnsi="Times New Roman" w:cs="Times New Roman"/>
                <w:color w:val="000000"/>
                <w:sz w:val="18"/>
                <w:szCs w:val="18"/>
                <w:lang w:eastAsia="zh-TW"/>
              </w:rPr>
              <w:t xml:space="preserve">Note: This agreement does not imply that there will be </w:t>
            </w:r>
            <w:r w:rsidRPr="00DF58BA">
              <w:rPr>
                <w:rFonts w:ascii="Times New Roman" w:hAnsi="Times New Roman" w:cs="Times New Roman"/>
                <w:strike/>
                <w:color w:val="2F5597"/>
                <w:sz w:val="18"/>
                <w:szCs w:val="18"/>
                <w:lang w:eastAsia="zh-TW"/>
              </w:rPr>
              <w:t>3 or 4</w:t>
            </w:r>
            <w:r w:rsidRPr="00DF58BA">
              <w:rPr>
                <w:rFonts w:ascii="Times New Roman" w:hAnsi="Times New Roman" w:cs="Times New Roman"/>
                <w:color w:val="2F5597"/>
                <w:sz w:val="18"/>
                <w:szCs w:val="18"/>
                <w:lang w:eastAsia="zh-TW"/>
              </w:rPr>
              <w:t xml:space="preserve"> more than 2</w:t>
            </w:r>
            <w:r w:rsidRPr="00DF58BA">
              <w:rPr>
                <w:rFonts w:ascii="Times New Roman" w:hAnsi="Times New Roman" w:cs="Times New Roman"/>
                <w:color w:val="000000"/>
                <w:sz w:val="18"/>
                <w:szCs w:val="18"/>
                <w:lang w:eastAsia="zh-TW"/>
              </w:rPr>
              <w:t xml:space="preserve"> DL or UL or joint TCI states </w:t>
            </w:r>
            <w:r w:rsidRPr="00DF58BA">
              <w:rPr>
                <w:rFonts w:ascii="Times New Roman" w:hAnsi="Times New Roman" w:cs="Times New Roman"/>
                <w:color w:val="2F5597"/>
                <w:sz w:val="18"/>
                <w:szCs w:val="18"/>
                <w:lang w:eastAsia="zh-TW"/>
              </w:rPr>
              <w:t>indicated in a CC/BWP</w:t>
            </w:r>
            <w:r w:rsidRPr="00DF58BA">
              <w:rPr>
                <w:rFonts w:ascii="Times New Roman" w:hAnsi="Times New Roman" w:cs="Times New Roman"/>
                <w:color w:val="000000"/>
                <w:sz w:val="18"/>
                <w:szCs w:val="18"/>
                <w:lang w:eastAsia="zh-TW"/>
              </w:rPr>
              <w:t xml:space="preserve"> for the target use cases </w:t>
            </w:r>
            <w:r w:rsidRPr="00DF58BA">
              <w:rPr>
                <w:rFonts w:ascii="Times New Roman" w:hAnsi="Times New Roman" w:cs="Times New Roman"/>
                <w:color w:val="FF0000"/>
                <w:sz w:val="18"/>
                <w:szCs w:val="18"/>
                <w:lang w:eastAsia="zh-TW"/>
              </w:rPr>
              <w:t>agreed in RAN1#109-e in AI 9.1.1.1</w:t>
            </w:r>
          </w:p>
          <w:p w14:paraId="0ED047F8" w14:textId="77777777" w:rsidR="00DF58BA" w:rsidRPr="00DF58BA" w:rsidRDefault="00DF58BA" w:rsidP="00DF58BA">
            <w:pPr>
              <w:pStyle w:val="af4"/>
              <w:numPr>
                <w:ilvl w:val="0"/>
                <w:numId w:val="23"/>
              </w:numPr>
              <w:spacing w:after="0" w:line="240" w:lineRule="auto"/>
              <w:rPr>
                <w:rFonts w:ascii="Times New Roman" w:hAnsi="Times New Roman" w:cs="Times New Roman"/>
                <w:strike/>
                <w:sz w:val="18"/>
                <w:szCs w:val="18"/>
                <w:lang w:eastAsia="zh-TW"/>
              </w:rPr>
            </w:pPr>
            <w:r w:rsidRPr="00DF58BA">
              <w:rPr>
                <w:rFonts w:ascii="Times New Roman" w:hAnsi="Times New Roman" w:cs="Times New Roman"/>
                <w:strike/>
                <w:color w:val="FF0000"/>
                <w:sz w:val="18"/>
                <w:szCs w:val="18"/>
                <w:lang w:eastAsia="zh-TW"/>
              </w:rPr>
              <w:t>Note: Whether applying X (X &gt;1) TCI states simultaneously to CJT-based PDSCH reception is supported is discussed independently in this AI</w:t>
            </w:r>
          </w:p>
          <w:p w14:paraId="6765BC33" w14:textId="77777777" w:rsidR="00DF58BA" w:rsidRPr="00DF58BA" w:rsidRDefault="00DF58BA" w:rsidP="00DF58BA">
            <w:pPr>
              <w:pStyle w:val="af4"/>
              <w:numPr>
                <w:ilvl w:val="0"/>
                <w:numId w:val="23"/>
              </w:numPr>
              <w:spacing w:after="0" w:line="240" w:lineRule="auto"/>
              <w:rPr>
                <w:rFonts w:ascii="Times New Roman" w:hAnsi="Times New Roman" w:cs="Times New Roman"/>
                <w:sz w:val="18"/>
                <w:szCs w:val="18"/>
                <w:lang w:eastAsia="zh-TW"/>
              </w:rPr>
            </w:pPr>
            <w:r w:rsidRPr="00DF58BA">
              <w:rPr>
                <w:rFonts w:ascii="Times New Roman" w:hAnsi="Times New Roman" w:cs="Times New Roman"/>
                <w:color w:val="FF0000"/>
                <w:sz w:val="18"/>
                <w:szCs w:val="18"/>
                <w:lang w:eastAsia="zh-TW"/>
              </w:rPr>
              <w:t xml:space="preserve">Note: </w:t>
            </w:r>
            <w:r w:rsidRPr="00DF58BA">
              <w:rPr>
                <w:rFonts w:ascii="Times New Roman" w:hAnsi="Times New Roman" w:cs="Times New Roman"/>
                <w:strike/>
                <w:color w:val="FF0000"/>
                <w:sz w:val="18"/>
                <w:szCs w:val="18"/>
                <w:lang w:eastAsia="zh-TW"/>
              </w:rPr>
              <w:t>If applying X (X &gt;1) TCI states simultaneously to CJT-based PDSCH reception is supported,</w:t>
            </w:r>
            <w:r w:rsidRPr="00DF58BA">
              <w:rPr>
                <w:rFonts w:ascii="Times New Roman" w:hAnsi="Times New Roman" w:cs="Times New Roman"/>
                <w:color w:val="FF0000"/>
                <w:sz w:val="18"/>
                <w:szCs w:val="18"/>
                <w:lang w:eastAsia="zh-TW"/>
              </w:rPr>
              <w:t xml:space="preserve"> the required type(s) of TCI states (i.e., DL /UL/joint) and the maximum number of TCI states that can be indicated in a CC/BWP for CJT are independently discussed in this AI</w:t>
            </w:r>
          </w:p>
          <w:p w14:paraId="160C0E90" w14:textId="77777777" w:rsidR="00DF58BA" w:rsidRDefault="00DF58BA" w:rsidP="00160A4E">
            <w:pPr>
              <w:snapToGrid w:val="0"/>
              <w:spacing w:after="0"/>
              <w:rPr>
                <w:rFonts w:ascii="Times New Roman" w:hAnsi="Times New Roman" w:cs="Times New Roman"/>
                <w:b/>
                <w:sz w:val="18"/>
                <w:szCs w:val="18"/>
              </w:rPr>
            </w:pPr>
          </w:p>
        </w:tc>
      </w:tr>
    </w:tbl>
    <w:p w14:paraId="6B35D47F" w14:textId="77777777" w:rsidR="00E036D5" w:rsidRPr="0015429F" w:rsidRDefault="00E036D5">
      <w:pPr>
        <w:snapToGrid w:val="0"/>
        <w:spacing w:after="0"/>
        <w:rPr>
          <w:rFonts w:ascii="Times New Roman" w:hAnsi="Times New Roman" w:cs="Times New Roman"/>
          <w:sz w:val="20"/>
          <w:szCs w:val="20"/>
        </w:rPr>
      </w:pPr>
    </w:p>
    <w:p w14:paraId="0B2608BF" w14:textId="77777777" w:rsidR="00E036D5" w:rsidRDefault="00E036D5">
      <w:pPr>
        <w:spacing w:after="0" w:line="240" w:lineRule="auto"/>
        <w:rPr>
          <w:rFonts w:ascii="Times New Roman" w:hAnsi="Times New Roman" w:cs="Times New Roman"/>
          <w:sz w:val="20"/>
          <w:szCs w:val="20"/>
        </w:rPr>
      </w:pPr>
    </w:p>
    <w:p w14:paraId="4D2A3D8F" w14:textId="77777777" w:rsidR="00E036D5" w:rsidRDefault="004A5095">
      <w:pPr>
        <w:pStyle w:val="1"/>
        <w:numPr>
          <w:ilvl w:val="0"/>
          <w:numId w:val="5"/>
        </w:numPr>
        <w:spacing w:before="0"/>
        <w:jc w:val="both"/>
        <w:rPr>
          <w:rFonts w:ascii="Times New Roman" w:eastAsia="新細明體" w:hAnsi="Times New Roman"/>
          <w:sz w:val="28"/>
          <w:lang w:val="en-US" w:eastAsia="zh-TW"/>
        </w:rPr>
      </w:pPr>
      <w:r>
        <w:rPr>
          <w:rFonts w:ascii="Times New Roman" w:hAnsi="Times New Roman"/>
          <w:sz w:val="28"/>
          <w:szCs w:val="20"/>
        </w:rPr>
        <w:t xml:space="preserve">Issue 2 – </w:t>
      </w:r>
      <w:r>
        <w:rPr>
          <w:rFonts w:ascii="Times New Roman" w:hAnsi="Times New Roman"/>
          <w:sz w:val="28"/>
          <w:szCs w:val="20"/>
          <w:lang w:val="en-US"/>
        </w:rPr>
        <w:t>TCI state update and activation</w:t>
      </w:r>
    </w:p>
    <w:p w14:paraId="49CC3A39" w14:textId="77777777" w:rsidR="00FF5B12" w:rsidRDefault="00FF5B12" w:rsidP="00FF5B12">
      <w:pPr>
        <w:spacing w:before="240" w:after="0" w:line="240" w:lineRule="auto"/>
        <w:jc w:val="both"/>
        <w:rPr>
          <w:rFonts w:ascii="Times New Roman" w:hAnsi="Times New Roman" w:cs="Times New Roman"/>
          <w:color w:val="000000" w:themeColor="text1"/>
          <w:sz w:val="18"/>
          <w:szCs w:val="18"/>
        </w:rPr>
      </w:pPr>
      <w:r>
        <w:rPr>
          <w:rFonts w:ascii="Times New Roman" w:eastAsia="Batang" w:hAnsi="Times New Roman" w:cs="Times New Roman"/>
          <w:b/>
          <w:bCs/>
          <w:iCs/>
          <w:color w:val="000000" w:themeColor="text1"/>
          <w:sz w:val="18"/>
          <w:szCs w:val="18"/>
          <w:lang w:val="en-GB" w:eastAsia="en-US"/>
        </w:rPr>
        <w:t xml:space="preserve">Proposal 2.A-1: </w:t>
      </w:r>
      <w:r>
        <w:rPr>
          <w:rFonts w:ascii="Times New Roman" w:hAnsi="Times New Roman" w:cs="Times New Roman"/>
          <w:color w:val="000000" w:themeColor="text1"/>
          <w:sz w:val="18"/>
          <w:szCs w:val="18"/>
        </w:rPr>
        <w:t>On unified TCI framework extension for M-DCI based MTRP</w:t>
      </w:r>
      <w:r>
        <w:rPr>
          <w:rFonts w:ascii="Times New Roman" w:hAnsi="Times New Roman" w:cs="Times New Roman" w:hint="eastAsia"/>
          <w:color w:val="000000" w:themeColor="text1"/>
          <w:sz w:val="18"/>
          <w:szCs w:val="18"/>
        </w:rPr>
        <w:t>,</w:t>
      </w:r>
      <w:r>
        <w:rPr>
          <w:rFonts w:ascii="Times New Roman" w:hAnsi="Times New Roman" w:cs="Times New Roman"/>
          <w:color w:val="000000" w:themeColor="text1"/>
          <w:sz w:val="18"/>
          <w:szCs w:val="18"/>
        </w:rPr>
        <w:t xml:space="preserve"> RAN1 to make decision on support </w:t>
      </w:r>
      <w:r w:rsidRPr="004C244E">
        <w:rPr>
          <w:rFonts w:ascii="Times New Roman" w:hAnsi="Times New Roman" w:cs="Times New Roman"/>
          <w:strike/>
          <w:color w:val="FF0000"/>
          <w:sz w:val="18"/>
          <w:szCs w:val="18"/>
        </w:rPr>
        <w:t>only Option 1 or support both</w:t>
      </w:r>
      <w:r>
        <w:rPr>
          <w:rFonts w:ascii="Times New Roman" w:hAnsi="Times New Roman" w:cs="Times New Roman"/>
          <w:strike/>
          <w:color w:val="FF0000"/>
          <w:sz w:val="18"/>
          <w:szCs w:val="18"/>
        </w:rPr>
        <w:t xml:space="preserve"> </w:t>
      </w:r>
      <w:r w:rsidRPr="004C244E">
        <w:rPr>
          <w:rFonts w:ascii="Times New Roman" w:hAnsi="Times New Roman" w:cs="Times New Roman"/>
          <w:color w:val="FF0000"/>
          <w:sz w:val="18"/>
          <w:szCs w:val="18"/>
        </w:rPr>
        <w:t>one of the</w:t>
      </w:r>
      <w:r>
        <w:rPr>
          <w:rFonts w:ascii="Times New Roman" w:hAnsi="Times New Roman" w:cs="Times New Roman"/>
          <w:color w:val="000000" w:themeColor="text1"/>
          <w:sz w:val="18"/>
          <w:szCs w:val="18"/>
        </w:rPr>
        <w:t xml:space="preserve"> following options in RAN1#110bis-e:</w:t>
      </w:r>
    </w:p>
    <w:p w14:paraId="3AE27559" w14:textId="77777777" w:rsidR="00FF5B12" w:rsidRDefault="00FF5B12" w:rsidP="00FF5B12">
      <w:pPr>
        <w:pStyle w:val="af4"/>
        <w:numPr>
          <w:ilvl w:val="0"/>
          <w:numId w:val="9"/>
        </w:numPr>
        <w:spacing w:after="0" w:line="240"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lang w:eastAsia="zh-TW"/>
        </w:rPr>
        <w:t>Option</w:t>
      </w:r>
      <w:r>
        <w:rPr>
          <w:rFonts w:ascii="Times New Roman" w:hAnsi="Times New Roman" w:cs="Times New Roman"/>
          <w:color w:val="000000" w:themeColor="text1"/>
          <w:sz w:val="18"/>
          <w:szCs w:val="18"/>
        </w:rPr>
        <w:t xml:space="preserve"> 1: Use the existing TCI field in a DCI format 1_1/1_2 (with or without DL assignment) associated with one of </w:t>
      </w:r>
      <w:r>
        <w:rPr>
          <w:rFonts w:ascii="Times New Roman" w:hAnsi="Times New Roman" w:cs="Times New Roman"/>
          <w:i/>
          <w:iCs/>
          <w:color w:val="000000" w:themeColor="text1"/>
          <w:sz w:val="18"/>
          <w:szCs w:val="18"/>
        </w:rPr>
        <w:t>coresetPoolIndex</w:t>
      </w:r>
      <w:r>
        <w:rPr>
          <w:rFonts w:ascii="Times New Roman" w:hAnsi="Times New Roman" w:cs="Times New Roman"/>
          <w:color w:val="000000" w:themeColor="text1"/>
          <w:sz w:val="18"/>
          <w:szCs w:val="18"/>
        </w:rPr>
        <w:t xml:space="preserve"> values to indicate the joint/DL/UL TCI state(s) associated with the same </w:t>
      </w:r>
      <w:r>
        <w:rPr>
          <w:rFonts w:ascii="Times New Roman" w:hAnsi="Times New Roman" w:cs="Times New Roman"/>
          <w:i/>
          <w:iCs/>
          <w:color w:val="000000" w:themeColor="text1"/>
          <w:sz w:val="18"/>
          <w:szCs w:val="18"/>
        </w:rPr>
        <w:t>coresetPoolIndex</w:t>
      </w:r>
      <w:r>
        <w:rPr>
          <w:rFonts w:ascii="Times New Roman" w:hAnsi="Times New Roman" w:cs="Times New Roman"/>
          <w:color w:val="000000" w:themeColor="text1"/>
          <w:sz w:val="18"/>
          <w:szCs w:val="18"/>
        </w:rPr>
        <w:t xml:space="preserve"> value</w:t>
      </w:r>
    </w:p>
    <w:p w14:paraId="1CBCAC9A" w14:textId="77777777" w:rsidR="00FF5B12" w:rsidRDefault="00FF5B12" w:rsidP="00FF5B12">
      <w:pPr>
        <w:numPr>
          <w:ilvl w:val="1"/>
          <w:numId w:val="10"/>
        </w:numPr>
        <w:tabs>
          <w:tab w:val="left" w:pos="720"/>
        </w:tabs>
        <w:spacing w:after="0"/>
      </w:pPr>
      <w:r>
        <w:rPr>
          <w:rFonts w:ascii="Times New Roman" w:hAnsi="Times New Roman" w:cs="Times New Roman" w:hint="eastAsia"/>
          <w:sz w:val="18"/>
          <w:szCs w:val="18"/>
        </w:rPr>
        <w:t>T</w:t>
      </w:r>
      <w:r>
        <w:rPr>
          <w:rFonts w:ascii="Times New Roman" w:hAnsi="Times New Roman" w:cs="Times New Roman"/>
          <w:sz w:val="18"/>
          <w:szCs w:val="18"/>
        </w:rPr>
        <w:t xml:space="preserve">he UE shall apply the </w:t>
      </w:r>
      <w:r>
        <w:rPr>
          <w:rFonts w:ascii="Times New Roman" w:hAnsi="Times New Roman" w:cs="Times New Roman"/>
          <w:color w:val="000000" w:themeColor="text1"/>
          <w:sz w:val="18"/>
          <w:szCs w:val="18"/>
        </w:rPr>
        <w:t xml:space="preserve">joint/DL/UL TCI state(s) associated with a </w:t>
      </w:r>
      <w:r>
        <w:rPr>
          <w:rFonts w:ascii="Times New Roman" w:hAnsi="Times New Roman" w:cs="Times New Roman"/>
          <w:i/>
          <w:iCs/>
          <w:color w:val="000000" w:themeColor="text1"/>
          <w:sz w:val="18"/>
          <w:szCs w:val="18"/>
        </w:rPr>
        <w:t>coresetPoolIndex</w:t>
      </w:r>
      <w:r>
        <w:rPr>
          <w:rFonts w:ascii="Times New Roman" w:hAnsi="Times New Roman" w:cs="Times New Roman"/>
          <w:color w:val="000000" w:themeColor="text1"/>
          <w:sz w:val="18"/>
          <w:szCs w:val="18"/>
        </w:rPr>
        <w:t xml:space="preserve"> value to channel(s)/signal(s) that have explicit or implicit association with the</w:t>
      </w:r>
      <w:r>
        <w:rPr>
          <w:rFonts w:ascii="Times New Roman" w:hAnsi="Times New Roman" w:cs="Times New Roman"/>
          <w:i/>
          <w:iCs/>
          <w:color w:val="000000" w:themeColor="text1"/>
          <w:sz w:val="18"/>
          <w:szCs w:val="18"/>
        </w:rPr>
        <w:t xml:space="preserve"> coresetPoolIndex</w:t>
      </w:r>
      <w:r>
        <w:rPr>
          <w:rFonts w:ascii="Times New Roman" w:hAnsi="Times New Roman" w:cs="Times New Roman"/>
          <w:color w:val="000000" w:themeColor="text1"/>
          <w:sz w:val="18"/>
          <w:szCs w:val="18"/>
        </w:rPr>
        <w:t xml:space="preserve"> value</w:t>
      </w:r>
    </w:p>
    <w:p w14:paraId="0D365E8C" w14:textId="77777777" w:rsidR="00FF5B12" w:rsidRDefault="00FF5B12" w:rsidP="00FF5B12">
      <w:pPr>
        <w:pStyle w:val="af4"/>
        <w:numPr>
          <w:ilvl w:val="0"/>
          <w:numId w:val="9"/>
        </w:numPr>
        <w:spacing w:after="0" w:line="240"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lang w:eastAsia="zh-TW"/>
        </w:rPr>
        <w:t>Option</w:t>
      </w:r>
      <w:r>
        <w:rPr>
          <w:rFonts w:ascii="Times New Roman" w:hAnsi="Times New Roman" w:cs="Times New Roman"/>
          <w:color w:val="000000" w:themeColor="text1"/>
          <w:sz w:val="18"/>
          <w:szCs w:val="18"/>
        </w:rPr>
        <w:t xml:space="preserve"> </w:t>
      </w:r>
      <w:r>
        <w:rPr>
          <w:rFonts w:ascii="Times New Roman" w:hAnsi="Times New Roman" w:cs="Times New Roman" w:hint="eastAsia"/>
          <w:color w:val="000000" w:themeColor="text1"/>
          <w:sz w:val="18"/>
          <w:szCs w:val="18"/>
        </w:rPr>
        <w:t>2</w:t>
      </w:r>
      <w:r>
        <w:rPr>
          <w:rFonts w:ascii="Times New Roman" w:hAnsi="Times New Roman" w:cs="Times New Roman"/>
          <w:color w:val="000000" w:themeColor="text1"/>
          <w:sz w:val="18"/>
          <w:szCs w:val="18"/>
        </w:rPr>
        <w:t xml:space="preserve">: Use the existing TCI field in a DCI format 1_1/1_2 (with or without DL assignment) associated with one of </w:t>
      </w:r>
      <w:r>
        <w:rPr>
          <w:rFonts w:ascii="Times New Roman" w:hAnsi="Times New Roman" w:cs="Times New Roman"/>
          <w:i/>
          <w:iCs/>
          <w:color w:val="000000" w:themeColor="text1"/>
          <w:sz w:val="18"/>
          <w:szCs w:val="18"/>
        </w:rPr>
        <w:t>coresetPoolIndex</w:t>
      </w:r>
      <w:r>
        <w:rPr>
          <w:rFonts w:ascii="Times New Roman" w:hAnsi="Times New Roman" w:cs="Times New Roman"/>
          <w:color w:val="000000" w:themeColor="text1"/>
          <w:sz w:val="18"/>
          <w:szCs w:val="18"/>
        </w:rPr>
        <w:t xml:space="preserve"> values to indicate the joint/DL/UL TCI state(s) associated with the same or different </w:t>
      </w:r>
      <w:r>
        <w:rPr>
          <w:rFonts w:ascii="Times New Roman" w:hAnsi="Times New Roman" w:cs="Times New Roman"/>
          <w:i/>
          <w:iCs/>
          <w:color w:val="000000" w:themeColor="text1"/>
          <w:sz w:val="18"/>
          <w:szCs w:val="18"/>
        </w:rPr>
        <w:t>coresetPoolIndex</w:t>
      </w:r>
      <w:r>
        <w:rPr>
          <w:rFonts w:ascii="Times New Roman" w:hAnsi="Times New Roman" w:cs="Times New Roman"/>
          <w:color w:val="000000" w:themeColor="text1"/>
          <w:sz w:val="18"/>
          <w:szCs w:val="18"/>
        </w:rPr>
        <w:t xml:space="preserve"> value</w:t>
      </w:r>
    </w:p>
    <w:p w14:paraId="79D5E916" w14:textId="77777777" w:rsidR="00FF5B12" w:rsidRDefault="00FF5B12" w:rsidP="00FF5B12">
      <w:pPr>
        <w:numPr>
          <w:ilvl w:val="1"/>
          <w:numId w:val="11"/>
        </w:numPr>
        <w:tabs>
          <w:tab w:val="left" w:pos="720"/>
        </w:tabs>
        <w:spacing w:after="0"/>
        <w:rPr>
          <w:rFonts w:ascii="Times New Roman" w:hAnsi="Times New Roman" w:cs="Times New Roman"/>
          <w:color w:val="000000" w:themeColor="text1"/>
          <w:sz w:val="18"/>
          <w:szCs w:val="18"/>
        </w:rPr>
      </w:pPr>
      <w:r>
        <w:rPr>
          <w:rFonts w:ascii="Times New Roman" w:hAnsi="Times New Roman" w:cs="Times New Roman" w:hint="eastAsia"/>
          <w:sz w:val="18"/>
          <w:szCs w:val="18"/>
        </w:rPr>
        <w:t>T</w:t>
      </w:r>
      <w:r>
        <w:rPr>
          <w:rFonts w:ascii="Times New Roman" w:hAnsi="Times New Roman" w:cs="Times New Roman"/>
          <w:sz w:val="18"/>
          <w:szCs w:val="18"/>
        </w:rPr>
        <w:t xml:space="preserve">he UE shall apply the </w:t>
      </w:r>
      <w:r>
        <w:rPr>
          <w:rFonts w:ascii="Times New Roman" w:hAnsi="Times New Roman" w:cs="Times New Roman"/>
          <w:color w:val="000000" w:themeColor="text1"/>
          <w:sz w:val="18"/>
          <w:szCs w:val="18"/>
        </w:rPr>
        <w:t xml:space="preserve">joint/DL/UL TCI state(s) associated with a </w:t>
      </w:r>
      <w:r>
        <w:rPr>
          <w:rFonts w:ascii="Times New Roman" w:hAnsi="Times New Roman" w:cs="Times New Roman"/>
          <w:i/>
          <w:iCs/>
          <w:color w:val="000000" w:themeColor="text1"/>
          <w:sz w:val="18"/>
          <w:szCs w:val="18"/>
        </w:rPr>
        <w:t>coresetPoolIndex</w:t>
      </w:r>
      <w:r>
        <w:rPr>
          <w:rFonts w:ascii="Times New Roman" w:hAnsi="Times New Roman" w:cs="Times New Roman"/>
          <w:color w:val="000000" w:themeColor="text1"/>
          <w:sz w:val="18"/>
          <w:szCs w:val="18"/>
        </w:rPr>
        <w:t xml:space="preserve"> value to channel(s)/signal(s) that have explicit or implicit association with the</w:t>
      </w:r>
      <w:r>
        <w:rPr>
          <w:rFonts w:ascii="Times New Roman" w:hAnsi="Times New Roman" w:cs="Times New Roman"/>
          <w:i/>
          <w:iCs/>
          <w:color w:val="000000" w:themeColor="text1"/>
          <w:sz w:val="18"/>
          <w:szCs w:val="18"/>
        </w:rPr>
        <w:t xml:space="preserve"> coresetPoolIndex</w:t>
      </w:r>
      <w:r>
        <w:rPr>
          <w:rFonts w:ascii="Times New Roman" w:hAnsi="Times New Roman" w:cs="Times New Roman"/>
          <w:color w:val="000000" w:themeColor="text1"/>
          <w:sz w:val="18"/>
          <w:szCs w:val="18"/>
        </w:rPr>
        <w:t xml:space="preserve"> value</w:t>
      </w:r>
    </w:p>
    <w:p w14:paraId="1E5BF518" w14:textId="77777777" w:rsidR="00FF5B12" w:rsidRDefault="00FF5B12" w:rsidP="00FF5B12">
      <w:pPr>
        <w:numPr>
          <w:ilvl w:val="1"/>
          <w:numId w:val="11"/>
        </w:numPr>
        <w:tabs>
          <w:tab w:val="left" w:pos="720"/>
        </w:tabs>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FFS: Detail of signaling</w:t>
      </w:r>
    </w:p>
    <w:p w14:paraId="184585C5" w14:textId="77777777" w:rsidR="00E036D5" w:rsidRDefault="00E036D5">
      <w:pPr>
        <w:tabs>
          <w:tab w:val="left" w:pos="720"/>
          <w:tab w:val="left" w:pos="1440"/>
        </w:tabs>
        <w:spacing w:after="0"/>
        <w:rPr>
          <w:rFonts w:ascii="Times New Roman" w:hAnsi="Times New Roman" w:cs="Times New Roman"/>
          <w:color w:val="000000" w:themeColor="text1"/>
          <w:sz w:val="18"/>
          <w:szCs w:val="18"/>
        </w:rPr>
      </w:pPr>
    </w:p>
    <w:p w14:paraId="3E299223" w14:textId="77777777" w:rsidR="00E036D5" w:rsidRDefault="004A5095">
      <w:pPr>
        <w:pStyle w:val="a3"/>
        <w:jc w:val="center"/>
        <w:rPr>
          <w:rFonts w:ascii="Times New Roman" w:hAnsi="Times New Roman" w:cs="Times New Roman"/>
        </w:rPr>
      </w:pPr>
      <w:r>
        <w:rPr>
          <w:rFonts w:ascii="Times New Roman" w:hAnsi="Times New Roman" w:cs="Times New Roman"/>
        </w:rPr>
        <w:t>Table 2 Additional inputs for Issue 2</w:t>
      </w:r>
    </w:p>
    <w:tbl>
      <w:tblPr>
        <w:tblStyle w:val="af1"/>
        <w:tblW w:w="9985" w:type="dxa"/>
        <w:tblLook w:val="04A0" w:firstRow="1" w:lastRow="0" w:firstColumn="1" w:lastColumn="0" w:noHBand="0" w:noVBand="1"/>
      </w:tblPr>
      <w:tblGrid>
        <w:gridCol w:w="1286"/>
        <w:gridCol w:w="8699"/>
      </w:tblGrid>
      <w:tr w:rsidR="00E036D5" w14:paraId="30185BB7" w14:textId="77777777">
        <w:tc>
          <w:tcPr>
            <w:tcW w:w="128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BD80BB3" w14:textId="77777777" w:rsidR="00E036D5" w:rsidRDefault="004A5095">
            <w:pPr>
              <w:snapToGrid w:val="0"/>
              <w:spacing w:after="0"/>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699"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45BAB5" w14:textId="77777777" w:rsidR="00E036D5" w:rsidRDefault="004A5095">
            <w:pPr>
              <w:snapToGrid w:val="0"/>
              <w:spacing w:after="0"/>
              <w:rPr>
                <w:rFonts w:ascii="Times New Roman" w:hAnsi="Times New Roman" w:cs="Times New Roman"/>
                <w:b/>
                <w:sz w:val="18"/>
                <w:szCs w:val="18"/>
              </w:rPr>
            </w:pPr>
            <w:r>
              <w:rPr>
                <w:rFonts w:ascii="Times New Roman" w:hAnsi="Times New Roman" w:cs="Times New Roman"/>
                <w:b/>
                <w:sz w:val="18"/>
                <w:szCs w:val="18"/>
              </w:rPr>
              <w:t>Input</w:t>
            </w:r>
          </w:p>
        </w:tc>
      </w:tr>
      <w:tr w:rsidR="00E036D5" w14:paraId="66828400" w14:textId="77777777">
        <w:trPr>
          <w:trHeight w:val="206"/>
        </w:trPr>
        <w:tc>
          <w:tcPr>
            <w:tcW w:w="1286" w:type="dxa"/>
            <w:tcBorders>
              <w:top w:val="single" w:sz="4" w:space="0" w:color="auto"/>
              <w:left w:val="single" w:sz="4" w:space="0" w:color="auto"/>
              <w:bottom w:val="single" w:sz="4" w:space="0" w:color="auto"/>
              <w:right w:val="single" w:sz="4" w:space="0" w:color="auto"/>
            </w:tcBorders>
          </w:tcPr>
          <w:p w14:paraId="31834A88" w14:textId="77777777" w:rsidR="00E036D5" w:rsidRDefault="004A5095">
            <w:pPr>
              <w:snapToGrid w:val="0"/>
              <w:spacing w:after="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 V00</w:t>
            </w:r>
          </w:p>
        </w:tc>
        <w:tc>
          <w:tcPr>
            <w:tcW w:w="8699" w:type="dxa"/>
            <w:tcBorders>
              <w:top w:val="single" w:sz="4" w:space="0" w:color="auto"/>
              <w:left w:val="single" w:sz="4" w:space="0" w:color="auto"/>
              <w:bottom w:val="single" w:sz="4" w:space="0" w:color="auto"/>
              <w:right w:val="single" w:sz="4" w:space="0" w:color="auto"/>
            </w:tcBorders>
          </w:tcPr>
          <w:p w14:paraId="14CF0F16" w14:textId="77777777" w:rsidR="00E036D5" w:rsidRDefault="004A5095">
            <w:pPr>
              <w:snapToGrid w:val="0"/>
              <w:spacing w:after="0"/>
              <w:jc w:val="both"/>
              <w:rPr>
                <w:rFonts w:ascii="Times New Roman" w:hAnsi="Times New Roman" w:cs="Times New Roman"/>
                <w:b/>
                <w:color w:val="3333FF"/>
                <w:sz w:val="18"/>
                <w:szCs w:val="18"/>
              </w:rPr>
            </w:pPr>
            <w:r>
              <w:rPr>
                <w:rFonts w:ascii="Times New Roman" w:hAnsi="Times New Roman" w:cs="Times New Roman"/>
                <w:b/>
                <w:color w:val="3333FF"/>
                <w:sz w:val="18"/>
                <w:szCs w:val="18"/>
              </w:rPr>
              <w:t>Please share your preference and further input, if any, to above moderator proposals</w:t>
            </w:r>
          </w:p>
        </w:tc>
      </w:tr>
      <w:tr w:rsidR="00E036D5" w14:paraId="3CD08764" w14:textId="77777777">
        <w:trPr>
          <w:trHeight w:val="232"/>
        </w:trPr>
        <w:tc>
          <w:tcPr>
            <w:tcW w:w="1286" w:type="dxa"/>
          </w:tcPr>
          <w:p w14:paraId="380ED901" w14:textId="77777777" w:rsidR="00E036D5" w:rsidRDefault="004A5095">
            <w:pPr>
              <w:spacing w:after="0"/>
              <w:rPr>
                <w:rFonts w:ascii="Times New Roman" w:eastAsia="Yu Mincho" w:hAnsi="Times New Roman" w:cs="Times New Roman"/>
                <w:sz w:val="18"/>
                <w:szCs w:val="18"/>
                <w:lang w:eastAsia="zh-CN"/>
              </w:rPr>
            </w:pPr>
            <w:r>
              <w:rPr>
                <w:rFonts w:ascii="Times New Roman" w:eastAsia="Yu Mincho" w:hAnsi="Times New Roman" w:cs="Times New Roman"/>
                <w:sz w:val="18"/>
                <w:szCs w:val="18"/>
                <w:lang w:eastAsia="zh-CN"/>
              </w:rPr>
              <w:t>Xiaomi</w:t>
            </w:r>
          </w:p>
        </w:tc>
        <w:tc>
          <w:tcPr>
            <w:tcW w:w="8699" w:type="dxa"/>
          </w:tcPr>
          <w:p w14:paraId="2CA7CF82" w14:textId="77777777" w:rsidR="00E036D5" w:rsidRDefault="004A5095">
            <w:pPr>
              <w:spacing w:after="0"/>
              <w:rPr>
                <w:rFonts w:ascii="Times New Roman" w:hAnsi="Times New Roman" w:cs="Times New Roman"/>
                <w:b/>
                <w:color w:val="3333FF"/>
                <w:sz w:val="18"/>
                <w:szCs w:val="18"/>
                <w:lang w:eastAsia="zh-CN"/>
              </w:rPr>
            </w:pPr>
            <w:r>
              <w:rPr>
                <w:rFonts w:ascii="Times New Roman" w:eastAsia="Yu Mincho" w:hAnsi="Times New Roman" w:cs="Times New Roman"/>
                <w:sz w:val="18"/>
                <w:szCs w:val="18"/>
                <w:lang w:eastAsia="zh-CN"/>
              </w:rPr>
              <w:t>W</w:t>
            </w:r>
            <w:r>
              <w:rPr>
                <w:rFonts w:ascii="Times New Roman" w:eastAsia="Yu Mincho" w:hAnsi="Times New Roman" w:cs="Times New Roman" w:hint="eastAsia"/>
                <w:sz w:val="18"/>
                <w:szCs w:val="18"/>
                <w:lang w:eastAsia="zh-CN"/>
              </w:rPr>
              <w:t xml:space="preserve">e </w:t>
            </w:r>
            <w:r>
              <w:rPr>
                <w:rFonts w:ascii="Times New Roman" w:eastAsia="Yu Mincho" w:hAnsi="Times New Roman" w:cs="Times New Roman"/>
                <w:sz w:val="18"/>
                <w:szCs w:val="18"/>
                <w:lang w:eastAsia="zh-CN"/>
              </w:rPr>
              <w:t>prefer to support Option 2 in the case of TRP beam failure.</w:t>
            </w:r>
          </w:p>
        </w:tc>
      </w:tr>
      <w:tr w:rsidR="00E036D5" w14:paraId="144AA943" w14:textId="77777777">
        <w:trPr>
          <w:trHeight w:val="232"/>
        </w:trPr>
        <w:tc>
          <w:tcPr>
            <w:tcW w:w="1286" w:type="dxa"/>
          </w:tcPr>
          <w:p w14:paraId="26E6E703" w14:textId="77777777" w:rsidR="00E036D5" w:rsidRDefault="004A5095">
            <w:pPr>
              <w:spacing w:after="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699" w:type="dxa"/>
          </w:tcPr>
          <w:p w14:paraId="03393636" w14:textId="77777777" w:rsidR="00E036D5" w:rsidRDefault="004A5095">
            <w:pPr>
              <w:spacing w:after="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Prefer Option 1.</w:t>
            </w:r>
          </w:p>
          <w:p w14:paraId="44E15A1B" w14:textId="77777777" w:rsidR="00E036D5" w:rsidRDefault="004A5095">
            <w:pPr>
              <w:spacing w:after="0"/>
              <w:rPr>
                <w:rFonts w:ascii="Times New Roman" w:eastAsia="DengXian" w:hAnsi="Times New Roman" w:cs="Times New Roman"/>
                <w:color w:val="3333FF"/>
                <w:sz w:val="18"/>
                <w:szCs w:val="18"/>
                <w:lang w:eastAsia="zh-CN"/>
              </w:rPr>
            </w:pPr>
            <w:r>
              <w:rPr>
                <w:rFonts w:ascii="Times New Roman" w:eastAsia="DengXian" w:hAnsi="Times New Roman" w:cs="Times New Roman"/>
                <w:sz w:val="18"/>
                <w:szCs w:val="18"/>
                <w:lang w:eastAsia="zh-CN"/>
              </w:rPr>
              <w:t>For TCI state indication cross different coresetPoolIndex values, it doesn’t work for M-DCI based MTRP with non-ideal backhaul which could have backhauling delay of at most 50ms assumed in Rel-16 EVM for MTRP, as a result one TRP can hardly acquire the instant desired unified TCI state of the other TRP. Secondly, current spec doesn’t support TCI state indication cross different coresetPoolIndex values either. The TCI state indicated in the DCI associated with a coresetPoolIndex is one of the activated TCI states by MAC CE belonging to the same coresetPoolIndex. Besides, for inter-cell multi-TRP, one PCI associated with one or more of activated TCI states for PDSCH/PDCCH is associated with one coresetPoolIndex, another PCI associated with one or more of activated TCI states for PDSCH/PDCCH is associated with another coresetPoolIndex.</w:t>
            </w:r>
          </w:p>
        </w:tc>
      </w:tr>
      <w:tr w:rsidR="00E036D5" w14:paraId="0D6C7DEE" w14:textId="77777777">
        <w:trPr>
          <w:trHeight w:val="232"/>
        </w:trPr>
        <w:tc>
          <w:tcPr>
            <w:tcW w:w="1286" w:type="dxa"/>
          </w:tcPr>
          <w:p w14:paraId="0F4C2597" w14:textId="77777777" w:rsidR="00E036D5" w:rsidRDefault="004A5095">
            <w:pPr>
              <w:spacing w:after="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699" w:type="dxa"/>
          </w:tcPr>
          <w:p w14:paraId="774AD8CF" w14:textId="77777777" w:rsidR="00E036D5" w:rsidRDefault="004A5095">
            <w:pPr>
              <w:spacing w:after="0"/>
              <w:rPr>
                <w:rFonts w:ascii="Times New Roman" w:hAnsi="Times New Roman" w:cs="Times New Roman"/>
                <w:b/>
                <w:color w:val="3333FF"/>
                <w:sz w:val="18"/>
                <w:szCs w:val="18"/>
              </w:rPr>
            </w:pPr>
            <w:r>
              <w:rPr>
                <w:rFonts w:ascii="Times New Roman" w:eastAsia="Yu Mincho" w:hAnsi="Times New Roman" w:cs="Times New Roman" w:hint="eastAsia"/>
                <w:bCs/>
                <w:sz w:val="18"/>
                <w:szCs w:val="18"/>
                <w:lang w:eastAsia="ja-JP"/>
              </w:rPr>
              <w:t>S</w:t>
            </w:r>
            <w:r>
              <w:rPr>
                <w:rFonts w:ascii="Times New Roman" w:eastAsia="Yu Mincho" w:hAnsi="Times New Roman" w:cs="Times New Roman"/>
                <w:bCs/>
                <w:sz w:val="18"/>
                <w:szCs w:val="18"/>
                <w:lang w:eastAsia="ja-JP"/>
              </w:rPr>
              <w:t>upport. Support Opt.1.</w:t>
            </w:r>
          </w:p>
        </w:tc>
      </w:tr>
      <w:tr w:rsidR="00E036D5" w14:paraId="7ECC2BCF" w14:textId="77777777">
        <w:trPr>
          <w:trHeight w:val="232"/>
        </w:trPr>
        <w:tc>
          <w:tcPr>
            <w:tcW w:w="1286" w:type="dxa"/>
          </w:tcPr>
          <w:p w14:paraId="1627C956" w14:textId="77777777" w:rsidR="00E036D5" w:rsidRDefault="004A5095">
            <w:pPr>
              <w:spacing w:after="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InterDigital</w:t>
            </w:r>
          </w:p>
        </w:tc>
        <w:tc>
          <w:tcPr>
            <w:tcW w:w="8699" w:type="dxa"/>
          </w:tcPr>
          <w:p w14:paraId="0F63B2B9" w14:textId="77777777" w:rsidR="00E036D5" w:rsidRDefault="004A5095">
            <w:pPr>
              <w:spacing w:after="0"/>
              <w:rPr>
                <w:rFonts w:ascii="Times New Roman" w:eastAsia="Yu Mincho" w:hAnsi="Times New Roman" w:cs="Times New Roman"/>
                <w:bCs/>
                <w:sz w:val="18"/>
                <w:szCs w:val="18"/>
                <w:lang w:eastAsia="ja-JP"/>
              </w:rPr>
            </w:pPr>
            <w:r>
              <w:rPr>
                <w:rFonts w:ascii="Times New Roman" w:eastAsia="Yu Mincho" w:hAnsi="Times New Roman" w:cs="Times New Roman"/>
                <w:bCs/>
                <w:sz w:val="18"/>
                <w:szCs w:val="18"/>
                <w:lang w:eastAsia="ja-JP"/>
              </w:rPr>
              <w:t xml:space="preserve">@vivo, even Opt.2 doesn’t say always cross-TRP-indication. Opt.2 is a superset of Opt.1, as the network has flexibility on how to associate. Supporting both options, e.g., Opt.1 being a default mode, can also be acceptable, in order at least not to have degraded flexibility compared to Rel-16. </w:t>
            </w:r>
          </w:p>
        </w:tc>
      </w:tr>
      <w:tr w:rsidR="00E036D5" w14:paraId="4A2FBE46" w14:textId="77777777">
        <w:trPr>
          <w:trHeight w:val="232"/>
        </w:trPr>
        <w:tc>
          <w:tcPr>
            <w:tcW w:w="1286" w:type="dxa"/>
          </w:tcPr>
          <w:p w14:paraId="79B9A4C6" w14:textId="77777777" w:rsidR="00E036D5" w:rsidRDefault="004A5095">
            <w:pPr>
              <w:spacing w:after="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QC</w:t>
            </w:r>
          </w:p>
        </w:tc>
        <w:tc>
          <w:tcPr>
            <w:tcW w:w="8699" w:type="dxa"/>
          </w:tcPr>
          <w:p w14:paraId="61F33471" w14:textId="77777777" w:rsidR="00E036D5" w:rsidRDefault="004A5095">
            <w:pPr>
              <w:spacing w:after="0"/>
              <w:rPr>
                <w:rFonts w:ascii="Times New Roman" w:eastAsia="Yu Mincho" w:hAnsi="Times New Roman" w:cs="Times New Roman"/>
                <w:bCs/>
                <w:sz w:val="18"/>
                <w:szCs w:val="18"/>
                <w:lang w:eastAsia="ja-JP"/>
              </w:rPr>
            </w:pPr>
            <w:r>
              <w:rPr>
                <w:rFonts w:ascii="Times New Roman" w:eastAsia="Yu Mincho" w:hAnsi="Times New Roman" w:cs="Times New Roman"/>
                <w:bCs/>
                <w:sz w:val="18"/>
                <w:szCs w:val="18"/>
                <w:lang w:eastAsia="ja-JP"/>
              </w:rPr>
              <w:t>Support Option 1</w:t>
            </w:r>
          </w:p>
        </w:tc>
      </w:tr>
      <w:tr w:rsidR="00E036D5" w14:paraId="120A6E4D" w14:textId="77777777">
        <w:trPr>
          <w:trHeight w:val="232"/>
        </w:trPr>
        <w:tc>
          <w:tcPr>
            <w:tcW w:w="1286" w:type="dxa"/>
          </w:tcPr>
          <w:p w14:paraId="24A35A80" w14:textId="77777777" w:rsidR="00E036D5" w:rsidRDefault="004A5095">
            <w:pPr>
              <w:spacing w:after="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Google</w:t>
            </w:r>
          </w:p>
        </w:tc>
        <w:tc>
          <w:tcPr>
            <w:tcW w:w="8699" w:type="dxa"/>
          </w:tcPr>
          <w:p w14:paraId="29D39686" w14:textId="77777777" w:rsidR="00E036D5" w:rsidRDefault="004A5095">
            <w:pPr>
              <w:spacing w:after="0"/>
              <w:rPr>
                <w:rFonts w:ascii="Times New Roman" w:eastAsia="Yu Mincho" w:hAnsi="Times New Roman" w:cs="Times New Roman"/>
                <w:bCs/>
                <w:sz w:val="18"/>
                <w:szCs w:val="18"/>
                <w:lang w:eastAsia="ja-JP"/>
              </w:rPr>
            </w:pPr>
            <w:r>
              <w:rPr>
                <w:rFonts w:ascii="Times New Roman" w:eastAsia="Yu Mincho" w:hAnsi="Times New Roman" w:cs="Times New Roman"/>
                <w:bCs/>
                <w:sz w:val="18"/>
                <w:szCs w:val="18"/>
                <w:lang w:eastAsia="ja-JP"/>
              </w:rPr>
              <w:t xml:space="preserve">We suggest the following revision. Actually, Option 2 includes all functionality supported by Option 1. We don’t see why Option 1 is anyway supported in original down-selection.  </w:t>
            </w:r>
          </w:p>
          <w:p w14:paraId="35426B19" w14:textId="77777777" w:rsidR="00E036D5" w:rsidRDefault="00E036D5">
            <w:pPr>
              <w:spacing w:after="0"/>
              <w:rPr>
                <w:rFonts w:ascii="Times New Roman" w:eastAsia="Yu Mincho" w:hAnsi="Times New Roman" w:cs="Times New Roman"/>
                <w:bCs/>
                <w:sz w:val="18"/>
                <w:szCs w:val="18"/>
                <w:lang w:eastAsia="ja-JP"/>
              </w:rPr>
            </w:pPr>
          </w:p>
          <w:p w14:paraId="50135E72" w14:textId="77777777" w:rsidR="00E036D5" w:rsidRDefault="004A5095">
            <w:pPr>
              <w:spacing w:after="0" w:line="240" w:lineRule="auto"/>
              <w:jc w:val="both"/>
              <w:rPr>
                <w:rFonts w:ascii="Times New Roman" w:hAnsi="Times New Roman" w:cs="Times New Roman"/>
                <w:color w:val="000000" w:themeColor="text1"/>
                <w:sz w:val="18"/>
                <w:szCs w:val="18"/>
              </w:rPr>
            </w:pPr>
            <w:r>
              <w:rPr>
                <w:rFonts w:ascii="Times New Roman" w:eastAsia="Batang" w:hAnsi="Times New Roman" w:cs="Times New Roman"/>
                <w:b/>
                <w:bCs/>
                <w:iCs/>
                <w:color w:val="000000" w:themeColor="text1"/>
                <w:sz w:val="18"/>
                <w:szCs w:val="18"/>
                <w:lang w:val="en-GB" w:eastAsia="en-US"/>
              </w:rPr>
              <w:t xml:space="preserve">Proposal 2.A-1: </w:t>
            </w:r>
            <w:r>
              <w:rPr>
                <w:rFonts w:ascii="Times New Roman" w:hAnsi="Times New Roman" w:cs="Times New Roman"/>
                <w:color w:val="000000" w:themeColor="text1"/>
                <w:sz w:val="18"/>
                <w:szCs w:val="18"/>
              </w:rPr>
              <w:t>On unified TCI framework extension for M-DCI based MTRP</w:t>
            </w:r>
            <w:r>
              <w:rPr>
                <w:rFonts w:ascii="Times New Roman" w:hAnsi="Times New Roman" w:cs="Times New Roman" w:hint="eastAsia"/>
                <w:color w:val="000000" w:themeColor="text1"/>
                <w:sz w:val="18"/>
                <w:szCs w:val="18"/>
              </w:rPr>
              <w:t>,</w:t>
            </w:r>
            <w:r>
              <w:rPr>
                <w:rFonts w:ascii="Times New Roman" w:hAnsi="Times New Roman" w:cs="Times New Roman"/>
                <w:color w:val="000000" w:themeColor="text1"/>
                <w:sz w:val="18"/>
                <w:szCs w:val="18"/>
              </w:rPr>
              <w:t xml:space="preserve"> RAN1 to make decision on support only Option 1</w:t>
            </w:r>
            <w:r>
              <w:rPr>
                <w:rFonts w:ascii="Times New Roman" w:hAnsi="Times New Roman" w:cs="Times New Roman"/>
                <w:color w:val="FF0000"/>
                <w:sz w:val="18"/>
                <w:szCs w:val="18"/>
              </w:rPr>
              <w:t xml:space="preserve">, support only Option 2 </w:t>
            </w:r>
            <w:r>
              <w:rPr>
                <w:rFonts w:ascii="Times New Roman" w:hAnsi="Times New Roman" w:cs="Times New Roman"/>
                <w:color w:val="000000" w:themeColor="text1"/>
                <w:sz w:val="18"/>
                <w:szCs w:val="18"/>
              </w:rPr>
              <w:t>or support both following options in RAN1#110bis-e:</w:t>
            </w:r>
          </w:p>
          <w:p w14:paraId="121B1661" w14:textId="77777777" w:rsidR="00E036D5" w:rsidRDefault="00E036D5">
            <w:pPr>
              <w:spacing w:after="0"/>
              <w:rPr>
                <w:rFonts w:ascii="Times New Roman" w:eastAsia="Yu Mincho" w:hAnsi="Times New Roman" w:cs="Times New Roman"/>
                <w:bCs/>
                <w:sz w:val="18"/>
                <w:szCs w:val="18"/>
                <w:lang w:eastAsia="ja-JP"/>
              </w:rPr>
            </w:pPr>
          </w:p>
          <w:p w14:paraId="34364E59" w14:textId="77777777" w:rsidR="00E036D5" w:rsidRDefault="004A5095">
            <w:pPr>
              <w:spacing w:after="0"/>
              <w:rPr>
                <w:rFonts w:ascii="Times New Roman" w:eastAsia="Yu Mincho" w:hAnsi="Times New Roman" w:cs="Times New Roman"/>
                <w:bCs/>
                <w:sz w:val="18"/>
                <w:szCs w:val="18"/>
                <w:lang w:eastAsia="ja-JP"/>
              </w:rPr>
            </w:pPr>
            <w:r>
              <w:rPr>
                <w:rFonts w:ascii="Times New Roman" w:eastAsia="Yu Mincho" w:hAnsi="Times New Roman" w:cs="Times New Roman"/>
                <w:bCs/>
                <w:sz w:val="18"/>
                <w:szCs w:val="18"/>
                <w:lang w:eastAsia="ja-JP"/>
              </w:rPr>
              <w:t xml:space="preserve">Regarding </w:t>
            </w:r>
            <w:proofErr w:type="spellStart"/>
            <w:r>
              <w:rPr>
                <w:rFonts w:ascii="Times New Roman" w:eastAsia="Yu Mincho" w:hAnsi="Times New Roman" w:cs="Times New Roman"/>
                <w:bCs/>
                <w:sz w:val="18"/>
                <w:szCs w:val="18"/>
                <w:lang w:eastAsia="ja-JP"/>
              </w:rPr>
              <w:t>vivo’s</w:t>
            </w:r>
            <w:proofErr w:type="spellEnd"/>
            <w:r>
              <w:rPr>
                <w:rFonts w:ascii="Times New Roman" w:eastAsia="Yu Mincho" w:hAnsi="Times New Roman" w:cs="Times New Roman"/>
                <w:bCs/>
                <w:sz w:val="18"/>
                <w:szCs w:val="18"/>
                <w:lang w:eastAsia="ja-JP"/>
              </w:rPr>
              <w:t xml:space="preserve"> comments: In fact, M-DCI can also be operated with ideal backhaul. That’s why we have joint HARQ-ACK feedback mode in Rel-16. In addition, since unified TCI is applied for all channels, we should also consider channels other than PDSCH. For PDCCH, cross-TRP beam indication has been supported. In Rel-16, </w:t>
            </w:r>
            <w:r>
              <w:rPr>
                <w:rFonts w:ascii="Times New Roman" w:eastAsia="Yu Mincho" w:hAnsi="Times New Roman" w:cs="Times New Roman"/>
                <w:bCs/>
                <w:sz w:val="18"/>
                <w:szCs w:val="18"/>
                <w:lang w:eastAsia="ja-JP"/>
              </w:rPr>
              <w:lastRenderedPageBreak/>
              <w:t xml:space="preserve">CORESET with CORESETPoolIndex#0 can actually send MAC-CE to update PDCCH beam of any CORESET. Cross-TRP beam indication are also supported for PUCCH and PUSCH in our views. Therefore, unified TCI in Rel-18 should also support features we had in legacy. </w:t>
            </w:r>
          </w:p>
          <w:p w14:paraId="22686E45" w14:textId="77777777" w:rsidR="00E036D5" w:rsidRDefault="004A5095">
            <w:pPr>
              <w:spacing w:after="0"/>
              <w:rPr>
                <w:rFonts w:ascii="Times New Roman" w:eastAsia="Yu Mincho" w:hAnsi="Times New Roman" w:cs="Times New Roman"/>
                <w:bCs/>
                <w:sz w:val="18"/>
                <w:szCs w:val="18"/>
                <w:lang w:eastAsia="ja-JP"/>
              </w:rPr>
            </w:pPr>
            <w:r>
              <w:rPr>
                <w:rFonts w:ascii="Times New Roman" w:eastAsia="Yu Mincho" w:hAnsi="Times New Roman" w:cs="Times New Roman"/>
                <w:bCs/>
                <w:sz w:val="18"/>
                <w:szCs w:val="18"/>
                <w:lang w:eastAsia="ja-JP"/>
              </w:rPr>
              <w:t xml:space="preserve"> </w:t>
            </w:r>
          </w:p>
          <w:p w14:paraId="1B5B20EA" w14:textId="77777777" w:rsidR="00E036D5" w:rsidRDefault="00E036D5">
            <w:pPr>
              <w:spacing w:after="0"/>
              <w:rPr>
                <w:rFonts w:ascii="Times New Roman" w:eastAsia="Yu Mincho" w:hAnsi="Times New Roman" w:cs="Times New Roman"/>
                <w:bCs/>
                <w:sz w:val="18"/>
                <w:szCs w:val="18"/>
                <w:lang w:eastAsia="ja-JP"/>
              </w:rPr>
            </w:pPr>
          </w:p>
        </w:tc>
      </w:tr>
      <w:tr w:rsidR="00E036D5" w14:paraId="50D79680" w14:textId="77777777">
        <w:trPr>
          <w:trHeight w:val="232"/>
        </w:trPr>
        <w:tc>
          <w:tcPr>
            <w:tcW w:w="1286" w:type="dxa"/>
          </w:tcPr>
          <w:p w14:paraId="353649C7" w14:textId="77777777" w:rsidR="00E036D5" w:rsidRDefault="004A5095">
            <w:pPr>
              <w:spacing w:after="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lastRenderedPageBreak/>
              <w:t>Huawei, HiSilicon</w:t>
            </w:r>
          </w:p>
        </w:tc>
        <w:tc>
          <w:tcPr>
            <w:tcW w:w="8699" w:type="dxa"/>
          </w:tcPr>
          <w:p w14:paraId="7EB92DE8" w14:textId="77777777" w:rsidR="00E036D5" w:rsidRDefault="004A5095">
            <w:pPr>
              <w:spacing w:after="0"/>
              <w:rPr>
                <w:rFonts w:ascii="Times New Roman" w:eastAsia="Yu Mincho" w:hAnsi="Times New Roman" w:cs="Times New Roman"/>
                <w:bCs/>
                <w:sz w:val="18"/>
                <w:szCs w:val="18"/>
                <w:lang w:eastAsia="ja-JP"/>
              </w:rPr>
            </w:pPr>
            <w:r>
              <w:rPr>
                <w:rFonts w:ascii="Times New Roman" w:eastAsia="Yu Mincho" w:hAnsi="Times New Roman" w:cs="Times New Roman"/>
                <w:bCs/>
                <w:sz w:val="18"/>
                <w:szCs w:val="18"/>
                <w:lang w:eastAsia="ja-JP"/>
              </w:rPr>
              <w:t xml:space="preserve">OK in principle and we support option 1. Also, Option 2 includes Option 1 so it is not required to support both options. Also, we don’t see the reason to put the deadline of RAN1#110bis-e. What if we cannot make the final decision in the next meeting? Does it mean that unified TCI for m-DCI won’t be supported? </w:t>
            </w:r>
          </w:p>
          <w:p w14:paraId="21231C96" w14:textId="77777777" w:rsidR="00E036D5" w:rsidRDefault="004A5095">
            <w:pPr>
              <w:spacing w:after="0"/>
              <w:rPr>
                <w:rFonts w:ascii="Times New Roman" w:eastAsia="Yu Mincho" w:hAnsi="Times New Roman" w:cs="Times New Roman"/>
                <w:bCs/>
                <w:sz w:val="18"/>
                <w:szCs w:val="18"/>
                <w:lang w:eastAsia="ja-JP"/>
              </w:rPr>
            </w:pPr>
            <w:r>
              <w:rPr>
                <w:rFonts w:ascii="Times New Roman" w:eastAsia="Yu Mincho" w:hAnsi="Times New Roman" w:cs="Times New Roman"/>
                <w:bCs/>
                <w:sz w:val="18"/>
                <w:szCs w:val="18"/>
                <w:lang w:eastAsia="ja-JP"/>
              </w:rPr>
              <w:t>We suggest the following change:</w:t>
            </w:r>
          </w:p>
          <w:p w14:paraId="5B0C7158" w14:textId="77777777" w:rsidR="00E036D5" w:rsidRDefault="004A5095">
            <w:pPr>
              <w:spacing w:before="240" w:after="0" w:line="240" w:lineRule="auto"/>
              <w:jc w:val="both"/>
              <w:rPr>
                <w:rFonts w:ascii="Times New Roman" w:hAnsi="Times New Roman" w:cs="Times New Roman"/>
                <w:color w:val="000000" w:themeColor="text1"/>
                <w:sz w:val="18"/>
                <w:szCs w:val="18"/>
              </w:rPr>
            </w:pPr>
            <w:r>
              <w:rPr>
                <w:rFonts w:ascii="Times New Roman" w:eastAsia="Batang" w:hAnsi="Times New Roman" w:cs="Times New Roman"/>
                <w:b/>
                <w:bCs/>
                <w:iCs/>
                <w:color w:val="000000" w:themeColor="text1"/>
                <w:sz w:val="18"/>
                <w:szCs w:val="18"/>
                <w:lang w:val="en-GB" w:eastAsia="en-US"/>
              </w:rPr>
              <w:t xml:space="preserve">Proposal 2.A-1 </w:t>
            </w:r>
            <w:r>
              <w:rPr>
                <w:rFonts w:ascii="Times New Roman" w:eastAsia="Batang" w:hAnsi="Times New Roman" w:cs="Times New Roman"/>
                <w:b/>
                <w:bCs/>
                <w:iCs/>
                <w:color w:val="FF0000"/>
                <w:sz w:val="18"/>
                <w:szCs w:val="18"/>
                <w:lang w:val="en-GB" w:eastAsia="en-US"/>
              </w:rPr>
              <w:t>(modified)</w:t>
            </w:r>
            <w:r>
              <w:rPr>
                <w:rFonts w:ascii="Times New Roman" w:eastAsia="Batang" w:hAnsi="Times New Roman" w:cs="Times New Roman"/>
                <w:b/>
                <w:bCs/>
                <w:iCs/>
                <w:color w:val="000000" w:themeColor="text1"/>
                <w:sz w:val="18"/>
                <w:szCs w:val="18"/>
                <w:lang w:val="en-GB" w:eastAsia="en-US"/>
              </w:rPr>
              <w:t xml:space="preserve">: </w:t>
            </w:r>
            <w:r>
              <w:rPr>
                <w:rFonts w:ascii="Times New Roman" w:hAnsi="Times New Roman" w:cs="Times New Roman"/>
                <w:color w:val="000000" w:themeColor="text1"/>
                <w:sz w:val="18"/>
                <w:szCs w:val="18"/>
              </w:rPr>
              <w:t>On unified TCI framework extension for M-DCI based MTRP</w:t>
            </w:r>
            <w:r>
              <w:rPr>
                <w:rFonts w:ascii="Times New Roman" w:hAnsi="Times New Roman" w:cs="Times New Roman" w:hint="eastAsia"/>
                <w:color w:val="000000" w:themeColor="text1"/>
                <w:sz w:val="18"/>
                <w:szCs w:val="18"/>
              </w:rPr>
              <w:t>,</w:t>
            </w:r>
            <w:r>
              <w:rPr>
                <w:rFonts w:ascii="Times New Roman" w:hAnsi="Times New Roman" w:cs="Times New Roman"/>
                <w:color w:val="000000" w:themeColor="text1"/>
                <w:sz w:val="18"/>
                <w:szCs w:val="18"/>
              </w:rPr>
              <w:t xml:space="preserve"> RAN1 to make decision on support only Option 1 or </w:t>
            </w:r>
            <w:r>
              <w:rPr>
                <w:rFonts w:ascii="Times New Roman" w:hAnsi="Times New Roman" w:cs="Times New Roman"/>
                <w:color w:val="FF0000"/>
                <w:sz w:val="18"/>
                <w:szCs w:val="18"/>
              </w:rPr>
              <w:t xml:space="preserve">only Option 2 </w:t>
            </w:r>
            <w:r>
              <w:rPr>
                <w:rFonts w:ascii="Times New Roman" w:hAnsi="Times New Roman" w:cs="Times New Roman"/>
                <w:strike/>
                <w:color w:val="000000" w:themeColor="text1"/>
                <w:sz w:val="18"/>
                <w:szCs w:val="18"/>
              </w:rPr>
              <w:t>support both following options in RAN1#110bis-e</w:t>
            </w:r>
            <w:r>
              <w:rPr>
                <w:rFonts w:ascii="Times New Roman" w:hAnsi="Times New Roman" w:cs="Times New Roman"/>
                <w:color w:val="000000" w:themeColor="text1"/>
                <w:sz w:val="18"/>
                <w:szCs w:val="18"/>
              </w:rPr>
              <w:t>:</w:t>
            </w:r>
          </w:p>
          <w:p w14:paraId="0765286B" w14:textId="77777777" w:rsidR="00E036D5" w:rsidRDefault="004A5095">
            <w:pPr>
              <w:pStyle w:val="af4"/>
              <w:numPr>
                <w:ilvl w:val="0"/>
                <w:numId w:val="9"/>
              </w:numPr>
              <w:spacing w:after="0" w:line="240"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lang w:eastAsia="zh-TW"/>
              </w:rPr>
              <w:t>Option</w:t>
            </w:r>
            <w:r>
              <w:rPr>
                <w:rFonts w:ascii="Times New Roman" w:hAnsi="Times New Roman" w:cs="Times New Roman"/>
                <w:color w:val="000000" w:themeColor="text1"/>
                <w:sz w:val="18"/>
                <w:szCs w:val="18"/>
              </w:rPr>
              <w:t xml:space="preserve"> 1: Use the existing TCI field in a DCI format 1_1/1_2 (with or without DL assignment) associated with one of </w:t>
            </w:r>
            <w:r>
              <w:rPr>
                <w:rFonts w:ascii="Times New Roman" w:hAnsi="Times New Roman" w:cs="Times New Roman"/>
                <w:i/>
                <w:iCs/>
                <w:color w:val="000000" w:themeColor="text1"/>
                <w:sz w:val="18"/>
                <w:szCs w:val="18"/>
              </w:rPr>
              <w:t>coresetPoolIndex</w:t>
            </w:r>
            <w:r>
              <w:rPr>
                <w:rFonts w:ascii="Times New Roman" w:hAnsi="Times New Roman" w:cs="Times New Roman"/>
                <w:color w:val="000000" w:themeColor="text1"/>
                <w:sz w:val="18"/>
                <w:szCs w:val="18"/>
              </w:rPr>
              <w:t xml:space="preserve"> values to indicate the joint/DL/UL TCI state(s) associated with the same </w:t>
            </w:r>
            <w:r>
              <w:rPr>
                <w:rFonts w:ascii="Times New Roman" w:hAnsi="Times New Roman" w:cs="Times New Roman"/>
                <w:i/>
                <w:iCs/>
                <w:color w:val="000000" w:themeColor="text1"/>
                <w:sz w:val="18"/>
                <w:szCs w:val="18"/>
              </w:rPr>
              <w:t>coresetPoolIndex</w:t>
            </w:r>
            <w:r>
              <w:rPr>
                <w:rFonts w:ascii="Times New Roman" w:hAnsi="Times New Roman" w:cs="Times New Roman"/>
                <w:color w:val="000000" w:themeColor="text1"/>
                <w:sz w:val="18"/>
                <w:szCs w:val="18"/>
              </w:rPr>
              <w:t xml:space="preserve"> value</w:t>
            </w:r>
          </w:p>
          <w:p w14:paraId="4ECC567B" w14:textId="77777777" w:rsidR="00E036D5" w:rsidRDefault="004A5095">
            <w:pPr>
              <w:numPr>
                <w:ilvl w:val="1"/>
                <w:numId w:val="10"/>
              </w:numPr>
              <w:tabs>
                <w:tab w:val="left" w:pos="720"/>
              </w:tabs>
              <w:spacing w:after="0"/>
            </w:pPr>
            <w:r>
              <w:rPr>
                <w:rFonts w:ascii="Times New Roman" w:hAnsi="Times New Roman" w:cs="Times New Roman" w:hint="eastAsia"/>
                <w:sz w:val="18"/>
                <w:szCs w:val="18"/>
              </w:rPr>
              <w:t>T</w:t>
            </w:r>
            <w:r>
              <w:rPr>
                <w:rFonts w:ascii="Times New Roman" w:hAnsi="Times New Roman" w:cs="Times New Roman"/>
                <w:sz w:val="18"/>
                <w:szCs w:val="18"/>
              </w:rPr>
              <w:t xml:space="preserve">he UE shall apply the </w:t>
            </w:r>
            <w:r>
              <w:rPr>
                <w:rFonts w:ascii="Times New Roman" w:hAnsi="Times New Roman" w:cs="Times New Roman"/>
                <w:color w:val="000000" w:themeColor="text1"/>
                <w:sz w:val="18"/>
                <w:szCs w:val="18"/>
              </w:rPr>
              <w:t xml:space="preserve">joint/DL/UL TCI state(s) associated with a </w:t>
            </w:r>
            <w:r>
              <w:rPr>
                <w:rFonts w:ascii="Times New Roman" w:hAnsi="Times New Roman" w:cs="Times New Roman"/>
                <w:i/>
                <w:iCs/>
                <w:color w:val="000000" w:themeColor="text1"/>
                <w:sz w:val="18"/>
                <w:szCs w:val="18"/>
              </w:rPr>
              <w:t>coresetPoolIndex</w:t>
            </w:r>
            <w:r>
              <w:rPr>
                <w:rFonts w:ascii="Times New Roman" w:hAnsi="Times New Roman" w:cs="Times New Roman"/>
                <w:color w:val="000000" w:themeColor="text1"/>
                <w:sz w:val="18"/>
                <w:szCs w:val="18"/>
              </w:rPr>
              <w:t xml:space="preserve"> value to channel(s)/signal(s) that have explicit or implicit association with the</w:t>
            </w:r>
            <w:r>
              <w:rPr>
                <w:rFonts w:ascii="Times New Roman" w:hAnsi="Times New Roman" w:cs="Times New Roman"/>
                <w:i/>
                <w:iCs/>
                <w:color w:val="000000" w:themeColor="text1"/>
                <w:sz w:val="18"/>
                <w:szCs w:val="18"/>
              </w:rPr>
              <w:t xml:space="preserve"> coresetPoolIndex</w:t>
            </w:r>
            <w:r>
              <w:rPr>
                <w:rFonts w:ascii="Times New Roman" w:hAnsi="Times New Roman" w:cs="Times New Roman"/>
                <w:color w:val="000000" w:themeColor="text1"/>
                <w:sz w:val="18"/>
                <w:szCs w:val="18"/>
              </w:rPr>
              <w:t xml:space="preserve"> value</w:t>
            </w:r>
          </w:p>
          <w:p w14:paraId="101E7CB6" w14:textId="77777777" w:rsidR="00E036D5" w:rsidRDefault="004A5095">
            <w:pPr>
              <w:pStyle w:val="af4"/>
              <w:numPr>
                <w:ilvl w:val="0"/>
                <w:numId w:val="9"/>
              </w:numPr>
              <w:spacing w:after="0" w:line="240"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lang w:eastAsia="zh-TW"/>
              </w:rPr>
              <w:t>Option</w:t>
            </w:r>
            <w:r>
              <w:rPr>
                <w:rFonts w:ascii="Times New Roman" w:hAnsi="Times New Roman" w:cs="Times New Roman"/>
                <w:color w:val="000000" w:themeColor="text1"/>
                <w:sz w:val="18"/>
                <w:szCs w:val="18"/>
              </w:rPr>
              <w:t xml:space="preserve"> </w:t>
            </w:r>
            <w:r>
              <w:rPr>
                <w:rFonts w:ascii="Times New Roman" w:hAnsi="Times New Roman" w:cs="Times New Roman" w:hint="eastAsia"/>
                <w:color w:val="000000" w:themeColor="text1"/>
                <w:sz w:val="18"/>
                <w:szCs w:val="18"/>
              </w:rPr>
              <w:t>2</w:t>
            </w:r>
            <w:r>
              <w:rPr>
                <w:rFonts w:ascii="Times New Roman" w:hAnsi="Times New Roman" w:cs="Times New Roman"/>
                <w:color w:val="000000" w:themeColor="text1"/>
                <w:sz w:val="18"/>
                <w:szCs w:val="18"/>
              </w:rPr>
              <w:t xml:space="preserve">: Use the existing TCI field in a DCI format 1_1/1_2 (with or without DL assignment) associated with one of </w:t>
            </w:r>
            <w:r>
              <w:rPr>
                <w:rFonts w:ascii="Times New Roman" w:hAnsi="Times New Roman" w:cs="Times New Roman"/>
                <w:i/>
                <w:iCs/>
                <w:color w:val="000000" w:themeColor="text1"/>
                <w:sz w:val="18"/>
                <w:szCs w:val="18"/>
              </w:rPr>
              <w:t>coresetPoolIndex</w:t>
            </w:r>
            <w:r>
              <w:rPr>
                <w:rFonts w:ascii="Times New Roman" w:hAnsi="Times New Roman" w:cs="Times New Roman"/>
                <w:color w:val="000000" w:themeColor="text1"/>
                <w:sz w:val="18"/>
                <w:szCs w:val="18"/>
              </w:rPr>
              <w:t xml:space="preserve"> values to indicate the joint/DL/UL TCI state(s) associated with the same or different </w:t>
            </w:r>
            <w:r>
              <w:rPr>
                <w:rFonts w:ascii="Times New Roman" w:hAnsi="Times New Roman" w:cs="Times New Roman"/>
                <w:i/>
                <w:iCs/>
                <w:color w:val="000000" w:themeColor="text1"/>
                <w:sz w:val="18"/>
                <w:szCs w:val="18"/>
              </w:rPr>
              <w:t>coresetPoolIndex</w:t>
            </w:r>
            <w:r>
              <w:rPr>
                <w:rFonts w:ascii="Times New Roman" w:hAnsi="Times New Roman" w:cs="Times New Roman"/>
                <w:color w:val="000000" w:themeColor="text1"/>
                <w:sz w:val="18"/>
                <w:szCs w:val="18"/>
              </w:rPr>
              <w:t xml:space="preserve"> value</w:t>
            </w:r>
          </w:p>
          <w:p w14:paraId="7CA3054A" w14:textId="77777777" w:rsidR="00E036D5" w:rsidRDefault="004A5095">
            <w:pPr>
              <w:numPr>
                <w:ilvl w:val="1"/>
                <w:numId w:val="11"/>
              </w:numPr>
              <w:tabs>
                <w:tab w:val="left" w:pos="720"/>
              </w:tabs>
              <w:spacing w:after="0"/>
              <w:rPr>
                <w:rFonts w:ascii="Times New Roman" w:hAnsi="Times New Roman" w:cs="Times New Roman"/>
                <w:color w:val="000000" w:themeColor="text1"/>
                <w:sz w:val="18"/>
                <w:szCs w:val="18"/>
              </w:rPr>
            </w:pPr>
            <w:r>
              <w:rPr>
                <w:rFonts w:ascii="Times New Roman" w:hAnsi="Times New Roman" w:cs="Times New Roman" w:hint="eastAsia"/>
                <w:sz w:val="18"/>
                <w:szCs w:val="18"/>
              </w:rPr>
              <w:t>T</w:t>
            </w:r>
            <w:r>
              <w:rPr>
                <w:rFonts w:ascii="Times New Roman" w:hAnsi="Times New Roman" w:cs="Times New Roman"/>
                <w:sz w:val="18"/>
                <w:szCs w:val="18"/>
              </w:rPr>
              <w:t xml:space="preserve">he UE shall apply the </w:t>
            </w:r>
            <w:r>
              <w:rPr>
                <w:rFonts w:ascii="Times New Roman" w:hAnsi="Times New Roman" w:cs="Times New Roman"/>
                <w:color w:val="000000" w:themeColor="text1"/>
                <w:sz w:val="18"/>
                <w:szCs w:val="18"/>
              </w:rPr>
              <w:t xml:space="preserve">joint/DL/UL TCI state(s) associated with a </w:t>
            </w:r>
            <w:r>
              <w:rPr>
                <w:rFonts w:ascii="Times New Roman" w:hAnsi="Times New Roman" w:cs="Times New Roman"/>
                <w:i/>
                <w:iCs/>
                <w:color w:val="000000" w:themeColor="text1"/>
                <w:sz w:val="18"/>
                <w:szCs w:val="18"/>
              </w:rPr>
              <w:t>coresetPoolIndex</w:t>
            </w:r>
            <w:r>
              <w:rPr>
                <w:rFonts w:ascii="Times New Roman" w:hAnsi="Times New Roman" w:cs="Times New Roman"/>
                <w:color w:val="000000" w:themeColor="text1"/>
                <w:sz w:val="18"/>
                <w:szCs w:val="18"/>
              </w:rPr>
              <w:t xml:space="preserve"> value to channel(s)/signal(s) that have explicit or implicit association with the</w:t>
            </w:r>
            <w:r>
              <w:rPr>
                <w:rFonts w:ascii="Times New Roman" w:hAnsi="Times New Roman" w:cs="Times New Roman"/>
                <w:i/>
                <w:iCs/>
                <w:color w:val="000000" w:themeColor="text1"/>
                <w:sz w:val="18"/>
                <w:szCs w:val="18"/>
              </w:rPr>
              <w:t xml:space="preserve"> coresetPoolIndex</w:t>
            </w:r>
            <w:r>
              <w:rPr>
                <w:rFonts w:ascii="Times New Roman" w:hAnsi="Times New Roman" w:cs="Times New Roman"/>
                <w:color w:val="000000" w:themeColor="text1"/>
                <w:sz w:val="18"/>
                <w:szCs w:val="18"/>
              </w:rPr>
              <w:t xml:space="preserve"> value</w:t>
            </w:r>
          </w:p>
          <w:p w14:paraId="150EEA69" w14:textId="77777777" w:rsidR="00E036D5" w:rsidRDefault="004A5095">
            <w:pPr>
              <w:numPr>
                <w:ilvl w:val="1"/>
                <w:numId w:val="11"/>
              </w:numPr>
              <w:tabs>
                <w:tab w:val="left" w:pos="720"/>
              </w:tabs>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FFS: Detail of signaling</w:t>
            </w:r>
          </w:p>
          <w:p w14:paraId="784381CD" w14:textId="77777777" w:rsidR="00E036D5" w:rsidRDefault="00E036D5">
            <w:pPr>
              <w:spacing w:after="0"/>
              <w:rPr>
                <w:rFonts w:ascii="Times New Roman" w:eastAsia="Yu Mincho" w:hAnsi="Times New Roman" w:cs="Times New Roman"/>
                <w:bCs/>
                <w:sz w:val="18"/>
                <w:szCs w:val="18"/>
                <w:lang w:eastAsia="ja-JP"/>
              </w:rPr>
            </w:pPr>
          </w:p>
        </w:tc>
      </w:tr>
      <w:tr w:rsidR="00E036D5" w14:paraId="51BD9624" w14:textId="77777777">
        <w:trPr>
          <w:trHeight w:val="232"/>
        </w:trPr>
        <w:tc>
          <w:tcPr>
            <w:tcW w:w="1286" w:type="dxa"/>
          </w:tcPr>
          <w:p w14:paraId="79B57E3E" w14:textId="77777777" w:rsidR="00E036D5" w:rsidRDefault="004A5095">
            <w:pPr>
              <w:spacing w:after="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InterDigital</w:t>
            </w:r>
          </w:p>
        </w:tc>
        <w:tc>
          <w:tcPr>
            <w:tcW w:w="8699" w:type="dxa"/>
          </w:tcPr>
          <w:p w14:paraId="42B9173F" w14:textId="77777777" w:rsidR="00E036D5" w:rsidRDefault="004A5095">
            <w:pPr>
              <w:spacing w:after="0"/>
              <w:rPr>
                <w:rFonts w:ascii="Times New Roman" w:eastAsia="Yu Mincho" w:hAnsi="Times New Roman" w:cs="Times New Roman"/>
                <w:bCs/>
                <w:sz w:val="18"/>
                <w:szCs w:val="18"/>
                <w:lang w:eastAsia="ja-JP"/>
              </w:rPr>
            </w:pPr>
            <w:r>
              <w:rPr>
                <w:rFonts w:ascii="Times New Roman" w:eastAsia="Yu Mincho" w:hAnsi="Times New Roman" w:cs="Times New Roman"/>
                <w:bCs/>
                <w:sz w:val="18"/>
                <w:szCs w:val="18"/>
                <w:lang w:eastAsia="ja-JP"/>
              </w:rPr>
              <w:t>Agree with Google</w:t>
            </w:r>
          </w:p>
        </w:tc>
      </w:tr>
      <w:tr w:rsidR="00E036D5" w14:paraId="3AA79E22" w14:textId="77777777">
        <w:trPr>
          <w:trHeight w:val="232"/>
        </w:trPr>
        <w:tc>
          <w:tcPr>
            <w:tcW w:w="1286" w:type="dxa"/>
          </w:tcPr>
          <w:p w14:paraId="7135BD24" w14:textId="77777777" w:rsidR="00E036D5" w:rsidRDefault="004A5095">
            <w:pPr>
              <w:spacing w:after="0"/>
              <w:rPr>
                <w:rFonts w:ascii="Times New Roman" w:eastAsia="Yu Mincho" w:hAnsi="Times New Roman" w:cs="Times New Roman"/>
                <w:sz w:val="18"/>
                <w:szCs w:val="18"/>
                <w:lang w:eastAsia="ja-JP"/>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699" w:type="dxa"/>
          </w:tcPr>
          <w:p w14:paraId="35A5F4A8" w14:textId="77777777" w:rsidR="00E036D5" w:rsidRDefault="004A5095">
            <w:pPr>
              <w:spacing w:after="0"/>
              <w:rPr>
                <w:rFonts w:ascii="Times New Roman" w:eastAsia="Yu Mincho" w:hAnsi="Times New Roman" w:cs="Times New Roman"/>
                <w:bCs/>
                <w:sz w:val="18"/>
                <w:szCs w:val="18"/>
                <w:lang w:eastAsia="ja-JP"/>
              </w:rPr>
            </w:pPr>
            <w:r>
              <w:rPr>
                <w:rFonts w:ascii="Times New Roman" w:hAnsi="Times New Roman" w:cs="Times New Roman" w:hint="eastAsia"/>
                <w:b/>
                <w:color w:val="0000FF"/>
                <w:sz w:val="18"/>
                <w:szCs w:val="18"/>
              </w:rPr>
              <w:t>U</w:t>
            </w:r>
            <w:r>
              <w:rPr>
                <w:rFonts w:ascii="Times New Roman" w:hAnsi="Times New Roman" w:cs="Times New Roman"/>
                <w:b/>
                <w:color w:val="0000FF"/>
                <w:sz w:val="18"/>
                <w:szCs w:val="18"/>
              </w:rPr>
              <w:t>pdated Proposal 2.A-1 based on feedback from companies</w:t>
            </w:r>
          </w:p>
        </w:tc>
      </w:tr>
      <w:tr w:rsidR="00E036D5" w14:paraId="1211877D" w14:textId="77777777">
        <w:trPr>
          <w:trHeight w:val="232"/>
        </w:trPr>
        <w:tc>
          <w:tcPr>
            <w:tcW w:w="1286" w:type="dxa"/>
          </w:tcPr>
          <w:p w14:paraId="4B6A54AB" w14:textId="77777777" w:rsidR="00E036D5" w:rsidRDefault="004A5095">
            <w:pPr>
              <w:spacing w:after="0"/>
              <w:rPr>
                <w:rFonts w:ascii="Times New Roman" w:hAnsi="Times New Roman" w:cs="Times New Roman"/>
                <w:sz w:val="18"/>
                <w:szCs w:val="18"/>
              </w:rPr>
            </w:pPr>
            <w:r>
              <w:rPr>
                <w:rFonts w:ascii="Times New Roman" w:hAnsi="Times New Roman" w:cs="Times New Roman"/>
                <w:sz w:val="18"/>
                <w:szCs w:val="18"/>
              </w:rPr>
              <w:t>Fraunhofer IIS/HHI</w:t>
            </w:r>
          </w:p>
        </w:tc>
        <w:tc>
          <w:tcPr>
            <w:tcW w:w="8699" w:type="dxa"/>
          </w:tcPr>
          <w:p w14:paraId="493F078D" w14:textId="77777777" w:rsidR="00E036D5" w:rsidRDefault="004A5095">
            <w:pPr>
              <w:spacing w:after="0"/>
              <w:rPr>
                <w:rFonts w:ascii="Times New Roman" w:hAnsi="Times New Roman" w:cs="Times New Roman"/>
                <w:color w:val="0000FF"/>
                <w:sz w:val="18"/>
                <w:szCs w:val="18"/>
              </w:rPr>
            </w:pPr>
            <w:r>
              <w:rPr>
                <w:rFonts w:ascii="Times New Roman" w:hAnsi="Times New Roman" w:cs="Times New Roman"/>
                <w:sz w:val="18"/>
                <w:szCs w:val="18"/>
              </w:rPr>
              <w:t>OK with the current version of the proposal</w:t>
            </w:r>
          </w:p>
        </w:tc>
      </w:tr>
      <w:tr w:rsidR="00E036D5" w14:paraId="5F1B4DC3" w14:textId="77777777">
        <w:trPr>
          <w:trHeight w:val="232"/>
        </w:trPr>
        <w:tc>
          <w:tcPr>
            <w:tcW w:w="1286" w:type="dxa"/>
          </w:tcPr>
          <w:p w14:paraId="45878307" w14:textId="77777777" w:rsidR="00E036D5" w:rsidRDefault="004A5095">
            <w:pPr>
              <w:spacing w:after="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preadtrum</w:t>
            </w:r>
          </w:p>
        </w:tc>
        <w:tc>
          <w:tcPr>
            <w:tcW w:w="8699" w:type="dxa"/>
          </w:tcPr>
          <w:p w14:paraId="7ABA7B5B" w14:textId="77777777" w:rsidR="00E036D5" w:rsidRDefault="004A5095">
            <w:pPr>
              <w:spacing w:after="0"/>
              <w:rPr>
                <w:rFonts w:ascii="Times New Roman" w:eastAsia="DengXian" w:hAnsi="Times New Roman" w:cs="Times New Roman"/>
                <w:sz w:val="18"/>
                <w:szCs w:val="18"/>
                <w:lang w:eastAsia="zh-CN"/>
              </w:rPr>
            </w:pPr>
            <w:r>
              <w:rPr>
                <w:rFonts w:ascii="Times New Roman" w:eastAsia="Batang" w:hAnsi="Times New Roman" w:cs="Times New Roman"/>
                <w:b/>
                <w:bCs/>
                <w:iCs/>
                <w:color w:val="000000" w:themeColor="text1"/>
                <w:sz w:val="18"/>
                <w:szCs w:val="18"/>
                <w:lang w:val="en-GB" w:eastAsia="en-US"/>
              </w:rPr>
              <w:t xml:space="preserve">Proposal 2.A-1 </w:t>
            </w:r>
            <w:r>
              <w:rPr>
                <w:rFonts w:ascii="Times New Roman" w:eastAsia="DengXian" w:hAnsi="Times New Roman" w:cs="Times New Roman"/>
                <w:sz w:val="18"/>
                <w:szCs w:val="18"/>
                <w:lang w:eastAsia="zh-CN"/>
              </w:rPr>
              <w:t>Support the current proposal and support Alt 2.</w:t>
            </w:r>
          </w:p>
        </w:tc>
      </w:tr>
      <w:tr w:rsidR="00E036D5" w14:paraId="2396CCA3" w14:textId="77777777">
        <w:trPr>
          <w:trHeight w:val="232"/>
        </w:trPr>
        <w:tc>
          <w:tcPr>
            <w:tcW w:w="1286" w:type="dxa"/>
          </w:tcPr>
          <w:p w14:paraId="35832DD9" w14:textId="77777777" w:rsidR="00E036D5" w:rsidRDefault="004A5095">
            <w:pPr>
              <w:spacing w:after="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699" w:type="dxa"/>
          </w:tcPr>
          <w:p w14:paraId="0482A8EA" w14:textId="77777777" w:rsidR="00E036D5" w:rsidRDefault="004A5095">
            <w:pPr>
              <w:spacing w:after="0"/>
              <w:rPr>
                <w:rFonts w:ascii="Times New Roman" w:eastAsia="Batang" w:hAnsi="Times New Roman" w:cs="Times New Roman"/>
                <w:b/>
                <w:bCs/>
                <w:iCs/>
                <w:color w:val="000000" w:themeColor="text1"/>
                <w:sz w:val="18"/>
                <w:szCs w:val="18"/>
                <w:lang w:val="en-GB" w:eastAsia="en-US"/>
              </w:rPr>
            </w:pPr>
            <w:r>
              <w:rPr>
                <w:rFonts w:ascii="Times New Roman" w:eastAsia="Batang" w:hAnsi="Times New Roman" w:cs="Times New Roman"/>
                <w:b/>
                <w:bCs/>
                <w:iCs/>
                <w:color w:val="000000" w:themeColor="text1"/>
                <w:sz w:val="18"/>
                <w:szCs w:val="18"/>
                <w:lang w:val="en-GB" w:eastAsia="en-US"/>
              </w:rPr>
              <w:t>Proposal 2.A-1</w:t>
            </w:r>
            <w:r>
              <w:rPr>
                <w:rFonts w:ascii="Times New Roman" w:eastAsia="Batang" w:hAnsi="Times New Roman" w:cs="Times New Roman"/>
                <w:iCs/>
                <w:color w:val="000000" w:themeColor="text1"/>
                <w:sz w:val="18"/>
                <w:szCs w:val="18"/>
                <w:lang w:val="en-GB" w:eastAsia="en-US"/>
              </w:rPr>
              <w:t>: Support Updated Proposal 2.A-1 and support option 1.</w:t>
            </w:r>
          </w:p>
        </w:tc>
      </w:tr>
      <w:tr w:rsidR="00E036D5" w14:paraId="38ACBA81" w14:textId="77777777">
        <w:trPr>
          <w:trHeight w:val="232"/>
        </w:trPr>
        <w:tc>
          <w:tcPr>
            <w:tcW w:w="1286" w:type="dxa"/>
          </w:tcPr>
          <w:p w14:paraId="6B354275" w14:textId="77777777" w:rsidR="00E036D5" w:rsidRDefault="004A5095">
            <w:pPr>
              <w:spacing w:after="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TransHold</w:t>
            </w:r>
          </w:p>
        </w:tc>
        <w:tc>
          <w:tcPr>
            <w:tcW w:w="8699" w:type="dxa"/>
          </w:tcPr>
          <w:p w14:paraId="75437A03" w14:textId="77777777" w:rsidR="00E036D5" w:rsidRDefault="004A5095">
            <w:pPr>
              <w:spacing w:after="0"/>
              <w:rPr>
                <w:rFonts w:ascii="Times New Roman" w:eastAsia="Batang" w:hAnsi="Times New Roman" w:cs="Times New Roman"/>
                <w:b/>
                <w:bCs/>
                <w:iCs/>
                <w:color w:val="000000" w:themeColor="text1"/>
                <w:sz w:val="18"/>
                <w:szCs w:val="18"/>
                <w:lang w:eastAsia="en-US"/>
              </w:rPr>
            </w:pPr>
            <w:r>
              <w:rPr>
                <w:rFonts w:ascii="Times New Roman" w:eastAsia="Batang" w:hAnsi="Times New Roman" w:cs="Times New Roman"/>
                <w:b/>
                <w:bCs/>
                <w:iCs/>
                <w:color w:val="000000" w:themeColor="text1"/>
                <w:sz w:val="18"/>
                <w:szCs w:val="18"/>
                <w:lang w:val="en-GB" w:eastAsia="en-US"/>
              </w:rPr>
              <w:t xml:space="preserve">Proposal 2.A-1 </w:t>
            </w:r>
            <w:r>
              <w:rPr>
                <w:rFonts w:ascii="Times New Roman" w:eastAsia="DengXian" w:hAnsi="Times New Roman" w:cs="Times New Roman"/>
                <w:sz w:val="18"/>
                <w:szCs w:val="18"/>
                <w:lang w:eastAsia="zh-CN"/>
              </w:rPr>
              <w:t xml:space="preserve">Support </w:t>
            </w:r>
            <w:r>
              <w:rPr>
                <w:rFonts w:ascii="Times New Roman" w:hAnsi="Times New Roman" w:cs="Times New Roman"/>
                <w:color w:val="000000" w:themeColor="text1"/>
                <w:sz w:val="18"/>
                <w:szCs w:val="18"/>
              </w:rPr>
              <w:t xml:space="preserve">Option </w:t>
            </w:r>
            <w:r>
              <w:rPr>
                <w:rFonts w:ascii="Times New Roman" w:hAnsi="Times New Roman" w:cs="Times New Roman" w:hint="eastAsia"/>
                <w:color w:val="000000" w:themeColor="text1"/>
                <w:sz w:val="18"/>
                <w:szCs w:val="18"/>
              </w:rPr>
              <w:t>2</w:t>
            </w:r>
            <w:r>
              <w:rPr>
                <w:rFonts w:ascii="Times New Roman" w:eastAsia="SimSun" w:hAnsi="Times New Roman" w:cs="Times New Roman" w:hint="eastAsia"/>
                <w:color w:val="000000" w:themeColor="text1"/>
                <w:sz w:val="18"/>
                <w:szCs w:val="18"/>
                <w:lang w:eastAsia="zh-CN"/>
              </w:rPr>
              <w:t>.</w:t>
            </w:r>
            <w:r>
              <w:rPr>
                <w:rFonts w:ascii="Times New Roman" w:eastAsia="DengXian" w:hAnsi="Times New Roman" w:cs="Times New Roman" w:hint="eastAsia"/>
                <w:sz w:val="18"/>
                <w:szCs w:val="18"/>
                <w:lang w:eastAsia="zh-CN"/>
              </w:rPr>
              <w:t xml:space="preserve"> </w:t>
            </w:r>
            <w:r>
              <w:rPr>
                <w:rFonts w:ascii="Times New Roman" w:eastAsia="Yu Mincho" w:hAnsi="Times New Roman" w:cs="Times New Roman" w:hint="eastAsia"/>
                <w:sz w:val="18"/>
                <w:szCs w:val="18"/>
                <w:lang w:eastAsia="zh-CN"/>
              </w:rPr>
              <w:t xml:space="preserve">For </w:t>
            </w:r>
            <w:r>
              <w:rPr>
                <w:rFonts w:ascii="Times New Roman" w:hAnsi="Times New Roman" w:cs="Times New Roman"/>
                <w:color w:val="000000" w:themeColor="text1"/>
                <w:sz w:val="18"/>
                <w:szCs w:val="18"/>
              </w:rPr>
              <w:t xml:space="preserve">Option </w:t>
            </w:r>
            <w:r>
              <w:rPr>
                <w:rFonts w:ascii="Times New Roman" w:hAnsi="Times New Roman" w:cs="Times New Roman" w:hint="eastAsia"/>
                <w:color w:val="000000" w:themeColor="text1"/>
                <w:sz w:val="18"/>
                <w:szCs w:val="18"/>
              </w:rPr>
              <w:t>2</w:t>
            </w:r>
            <w:r>
              <w:rPr>
                <w:rFonts w:ascii="Times New Roman" w:eastAsia="Yu Mincho" w:hAnsi="Times New Roman" w:cs="Times New Roman" w:hint="eastAsia"/>
                <w:sz w:val="18"/>
                <w:szCs w:val="18"/>
                <w:lang w:eastAsia="zh-CN"/>
              </w:rPr>
              <w:t>, it can provide flexibility and robustness of TCI indication in case of</w:t>
            </w:r>
            <w:r>
              <w:rPr>
                <w:rFonts w:ascii="Times New Roman" w:eastAsia="Yu Mincho" w:hAnsi="Times New Roman" w:cs="Times New Roman"/>
                <w:sz w:val="18"/>
                <w:szCs w:val="18"/>
                <w:lang w:eastAsia="zh-CN"/>
              </w:rPr>
              <w:t xml:space="preserve"> TRP beam failure</w:t>
            </w:r>
            <w:r>
              <w:rPr>
                <w:rFonts w:ascii="Times New Roman" w:eastAsia="Yu Mincho" w:hAnsi="Times New Roman" w:cs="Times New Roman" w:hint="eastAsia"/>
                <w:sz w:val="18"/>
                <w:szCs w:val="18"/>
                <w:lang w:eastAsia="zh-CN"/>
              </w:rPr>
              <w:t xml:space="preserve">. In addition, as mentioned by InterDigital, </w:t>
            </w:r>
            <w:proofErr w:type="gramStart"/>
            <w:r>
              <w:rPr>
                <w:rFonts w:ascii="Times New Roman" w:hAnsi="Times New Roman" w:cs="Times New Roman"/>
                <w:color w:val="000000" w:themeColor="text1"/>
                <w:sz w:val="18"/>
                <w:szCs w:val="18"/>
              </w:rPr>
              <w:t>Option</w:t>
            </w:r>
            <w:proofErr w:type="gramEnd"/>
            <w:r>
              <w:rPr>
                <w:rFonts w:ascii="Times New Roman" w:hAnsi="Times New Roman" w:cs="Times New Roman"/>
                <w:color w:val="000000" w:themeColor="text1"/>
                <w:sz w:val="18"/>
                <w:szCs w:val="18"/>
              </w:rPr>
              <w:t xml:space="preserve"> </w:t>
            </w:r>
            <w:r>
              <w:rPr>
                <w:rFonts w:ascii="Times New Roman" w:eastAsia="SimSun" w:hAnsi="Times New Roman" w:cs="Times New Roman" w:hint="eastAsia"/>
                <w:color w:val="000000" w:themeColor="text1"/>
                <w:sz w:val="18"/>
                <w:szCs w:val="18"/>
                <w:lang w:eastAsia="zh-CN"/>
              </w:rPr>
              <w:t xml:space="preserve">1 is a subset of </w:t>
            </w:r>
            <w:r>
              <w:rPr>
                <w:rFonts w:ascii="Times New Roman" w:hAnsi="Times New Roman" w:cs="Times New Roman"/>
                <w:color w:val="000000" w:themeColor="text1"/>
                <w:sz w:val="18"/>
                <w:szCs w:val="18"/>
              </w:rPr>
              <w:t xml:space="preserve">Option </w:t>
            </w:r>
            <w:r>
              <w:rPr>
                <w:rFonts w:ascii="Times New Roman" w:hAnsi="Times New Roman" w:cs="Times New Roman" w:hint="eastAsia"/>
                <w:color w:val="000000" w:themeColor="text1"/>
                <w:sz w:val="18"/>
                <w:szCs w:val="18"/>
              </w:rPr>
              <w:t>2</w:t>
            </w:r>
            <w:r>
              <w:rPr>
                <w:rFonts w:ascii="Times New Roman" w:eastAsia="SimSun" w:hAnsi="Times New Roman" w:cs="Times New Roman" w:hint="eastAsia"/>
                <w:color w:val="000000" w:themeColor="text1"/>
                <w:sz w:val="18"/>
                <w:szCs w:val="18"/>
                <w:lang w:eastAsia="zh-CN"/>
              </w:rPr>
              <w:t>, i.e., Option 2 can provide the function of option 1.</w:t>
            </w:r>
          </w:p>
        </w:tc>
      </w:tr>
      <w:tr w:rsidR="00FD519E" w14:paraId="440E7AE6" w14:textId="77777777">
        <w:trPr>
          <w:trHeight w:val="232"/>
        </w:trPr>
        <w:tc>
          <w:tcPr>
            <w:tcW w:w="1286" w:type="dxa"/>
          </w:tcPr>
          <w:p w14:paraId="33956CCA" w14:textId="26E02E47" w:rsidR="00FD519E" w:rsidRDefault="00FD519E" w:rsidP="00FD519E">
            <w:pPr>
              <w:spacing w:after="0"/>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CEWiT</w:t>
            </w:r>
            <w:proofErr w:type="spellEnd"/>
          </w:p>
        </w:tc>
        <w:tc>
          <w:tcPr>
            <w:tcW w:w="8699" w:type="dxa"/>
          </w:tcPr>
          <w:p w14:paraId="067B523C" w14:textId="015C3163" w:rsidR="00FD519E" w:rsidRDefault="00FD519E" w:rsidP="00FD519E">
            <w:pPr>
              <w:spacing w:after="0"/>
              <w:rPr>
                <w:rFonts w:ascii="Times New Roman" w:eastAsia="Batang" w:hAnsi="Times New Roman" w:cs="Times New Roman"/>
                <w:b/>
                <w:bCs/>
                <w:iCs/>
                <w:color w:val="000000" w:themeColor="text1"/>
                <w:sz w:val="18"/>
                <w:szCs w:val="18"/>
                <w:lang w:val="en-GB" w:eastAsia="en-US"/>
              </w:rPr>
            </w:pPr>
            <w:r>
              <w:rPr>
                <w:rFonts w:ascii="Times New Roman" w:eastAsia="Batang" w:hAnsi="Times New Roman" w:cs="Times New Roman"/>
                <w:b/>
                <w:bCs/>
                <w:iCs/>
                <w:color w:val="000000" w:themeColor="text1"/>
                <w:sz w:val="18"/>
                <w:szCs w:val="18"/>
                <w:lang w:val="en-GB" w:eastAsia="en-US"/>
              </w:rPr>
              <w:t xml:space="preserve">Proposal 2.A-1: </w:t>
            </w:r>
            <w:r>
              <w:rPr>
                <w:rFonts w:ascii="Times New Roman" w:eastAsia="DengXian" w:hAnsi="Times New Roman" w:cs="Times New Roman"/>
                <w:sz w:val="18"/>
                <w:szCs w:val="18"/>
                <w:lang w:eastAsia="zh-CN"/>
              </w:rPr>
              <w:t>Prefer Option 1</w:t>
            </w:r>
          </w:p>
        </w:tc>
      </w:tr>
      <w:tr w:rsidR="00F2153B" w14:paraId="60FAC703" w14:textId="77777777">
        <w:trPr>
          <w:trHeight w:val="232"/>
        </w:trPr>
        <w:tc>
          <w:tcPr>
            <w:tcW w:w="1286" w:type="dxa"/>
          </w:tcPr>
          <w:p w14:paraId="460C3B2C" w14:textId="7E03810E" w:rsidR="00F2153B" w:rsidRDefault="00F2153B" w:rsidP="00FD519E">
            <w:pPr>
              <w:spacing w:after="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Samsung</w:t>
            </w:r>
          </w:p>
        </w:tc>
        <w:tc>
          <w:tcPr>
            <w:tcW w:w="8699" w:type="dxa"/>
          </w:tcPr>
          <w:p w14:paraId="5E46E637" w14:textId="7BD461C7" w:rsidR="00F2153B" w:rsidRPr="00F2153B" w:rsidRDefault="00F2153B" w:rsidP="00FD519E">
            <w:pPr>
              <w:spacing w:after="0"/>
              <w:rPr>
                <w:rFonts w:ascii="Times New Roman" w:eastAsia="Batang" w:hAnsi="Times New Roman" w:cs="Times New Roman"/>
                <w:bCs/>
                <w:iCs/>
                <w:color w:val="000000" w:themeColor="text1"/>
                <w:sz w:val="18"/>
                <w:szCs w:val="18"/>
                <w:lang w:val="en-GB" w:eastAsia="en-US"/>
              </w:rPr>
            </w:pPr>
            <w:r>
              <w:rPr>
                <w:rFonts w:ascii="Times New Roman" w:eastAsia="Batang" w:hAnsi="Times New Roman" w:cs="Times New Roman"/>
                <w:bCs/>
                <w:iCs/>
                <w:color w:val="000000" w:themeColor="text1"/>
                <w:sz w:val="18"/>
                <w:szCs w:val="18"/>
                <w:lang w:val="en-GB" w:eastAsia="en-US"/>
              </w:rPr>
              <w:t>We are fine with the FL’s proposal.</w:t>
            </w:r>
          </w:p>
        </w:tc>
      </w:tr>
      <w:tr w:rsidR="0015429F" w14:paraId="26D37999" w14:textId="77777777" w:rsidTr="0015429F">
        <w:trPr>
          <w:trHeight w:val="232"/>
        </w:trPr>
        <w:tc>
          <w:tcPr>
            <w:tcW w:w="1286" w:type="dxa"/>
          </w:tcPr>
          <w:p w14:paraId="60516667" w14:textId="77777777" w:rsidR="0015429F" w:rsidRDefault="0015429F" w:rsidP="003B7E53">
            <w:pPr>
              <w:spacing w:after="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vivo</w:t>
            </w:r>
          </w:p>
        </w:tc>
        <w:tc>
          <w:tcPr>
            <w:tcW w:w="8699" w:type="dxa"/>
          </w:tcPr>
          <w:p w14:paraId="2DD26C50" w14:textId="77777777" w:rsidR="0015429F" w:rsidRDefault="0015429F" w:rsidP="003B7E53">
            <w:pPr>
              <w:spacing w:after="0"/>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We are fine with the updated proposal and prefer Option 1.</w:t>
            </w:r>
          </w:p>
          <w:p w14:paraId="7C920C4E" w14:textId="77777777" w:rsidR="0015429F" w:rsidRDefault="0015429F" w:rsidP="003B7E53">
            <w:pPr>
              <w:spacing w:after="0"/>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w:t>
            </w:r>
            <w:r>
              <w:rPr>
                <w:rFonts w:ascii="Times New Roman" w:eastAsia="DengXian" w:hAnsi="Times New Roman" w:cs="Times New Roman"/>
                <w:bCs/>
                <w:sz w:val="18"/>
                <w:szCs w:val="18"/>
                <w:lang w:eastAsia="zh-CN"/>
              </w:rPr>
              <w:t>InterDigital @Google: Thanks for your comment. Please find our reply as follows:</w:t>
            </w:r>
          </w:p>
          <w:p w14:paraId="09EF04F9" w14:textId="77777777" w:rsidR="0015429F" w:rsidRDefault="0015429F" w:rsidP="003B7E53">
            <w:pPr>
              <w:pStyle w:val="af4"/>
              <w:numPr>
                <w:ilvl w:val="0"/>
                <w:numId w:val="20"/>
              </w:numPr>
              <w:spacing w:after="0"/>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Option 1 still allows TCI state activation for the other TRP by MAC CE when only one TCI state is activated by MAC CE per TRP, maintaining such flexibility as Rel-16. Even if more than one TCI state is activated per TRP, Option 1 is able to activate TCI states and indicate TCI states associate with either </w:t>
            </w:r>
            <w:r w:rsidRPr="00DB6A7B">
              <w:rPr>
                <w:rFonts w:ascii="Times New Roman" w:eastAsia="DengXian" w:hAnsi="Times New Roman" w:cs="Times New Roman"/>
                <w:bCs/>
                <w:sz w:val="18"/>
                <w:szCs w:val="18"/>
                <w:lang w:eastAsia="zh-CN"/>
              </w:rPr>
              <w:t>coresetPoolIndex</w:t>
            </w:r>
            <w:r>
              <w:rPr>
                <w:rFonts w:ascii="Times New Roman" w:eastAsia="DengXian" w:hAnsi="Times New Roman" w:cs="Times New Roman"/>
                <w:bCs/>
                <w:sz w:val="18"/>
                <w:szCs w:val="18"/>
                <w:lang w:eastAsia="zh-CN"/>
              </w:rPr>
              <w:t xml:space="preserve"> </w:t>
            </w:r>
            <w:r w:rsidRPr="00DB6A7B">
              <w:rPr>
                <w:rFonts w:ascii="Times New Roman" w:eastAsia="DengXian" w:hAnsi="Times New Roman" w:cs="Times New Roman"/>
                <w:bCs/>
                <w:sz w:val="18"/>
                <w:szCs w:val="18"/>
                <w:lang w:eastAsia="zh-CN"/>
              </w:rPr>
              <w:t>value</w:t>
            </w:r>
            <w:r>
              <w:rPr>
                <w:rFonts w:ascii="Times New Roman" w:eastAsia="DengXian" w:hAnsi="Times New Roman" w:cs="Times New Roman" w:hint="eastAsia"/>
                <w:bCs/>
                <w:sz w:val="18"/>
                <w:szCs w:val="18"/>
                <w:lang w:eastAsia="zh-CN"/>
              </w:rPr>
              <w:t>.</w:t>
            </w:r>
          </w:p>
          <w:p w14:paraId="319E8905" w14:textId="77777777" w:rsidR="0015429F" w:rsidRDefault="0015429F" w:rsidP="003B7E53">
            <w:pPr>
              <w:pStyle w:val="af4"/>
              <w:numPr>
                <w:ilvl w:val="0"/>
                <w:numId w:val="20"/>
              </w:numPr>
              <w:spacing w:after="0"/>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C</w:t>
            </w:r>
            <w:r w:rsidRPr="00DB65DE">
              <w:rPr>
                <w:rFonts w:ascii="Times New Roman" w:eastAsia="DengXian" w:hAnsi="Times New Roman" w:cs="Times New Roman"/>
                <w:bCs/>
                <w:sz w:val="18"/>
                <w:szCs w:val="18"/>
                <w:lang w:eastAsia="zh-CN"/>
              </w:rPr>
              <w:t>ross-TRP TCI state indication by DCI causes redundant signaling</w:t>
            </w:r>
            <w:r>
              <w:rPr>
                <w:rFonts w:ascii="Times New Roman" w:eastAsia="DengXian" w:hAnsi="Times New Roman" w:cs="Times New Roman"/>
                <w:bCs/>
                <w:sz w:val="18"/>
                <w:szCs w:val="18"/>
                <w:lang w:eastAsia="zh-CN"/>
              </w:rPr>
              <w:t xml:space="preserve"> because different </w:t>
            </w:r>
            <w:r w:rsidRPr="00DB65DE">
              <w:rPr>
                <w:rFonts w:ascii="Times New Roman" w:eastAsia="DengXian" w:hAnsi="Times New Roman" w:cs="Times New Roman"/>
                <w:bCs/>
                <w:sz w:val="18"/>
                <w:szCs w:val="18"/>
                <w:lang w:eastAsia="zh-CN"/>
              </w:rPr>
              <w:t>DCI</w:t>
            </w:r>
            <w:r>
              <w:rPr>
                <w:rFonts w:ascii="Times New Roman" w:eastAsia="DengXian" w:hAnsi="Times New Roman" w:cs="Times New Roman"/>
                <w:bCs/>
                <w:sz w:val="18"/>
                <w:szCs w:val="18"/>
                <w:lang w:eastAsia="zh-CN"/>
              </w:rPr>
              <w:t>s</w:t>
            </w:r>
            <w:r w:rsidRPr="00DB65DE">
              <w:rPr>
                <w:rFonts w:ascii="Times New Roman" w:eastAsia="DengXian" w:hAnsi="Times New Roman" w:cs="Times New Roman"/>
                <w:bCs/>
                <w:sz w:val="18"/>
                <w:szCs w:val="18"/>
                <w:lang w:eastAsia="zh-CN"/>
              </w:rPr>
              <w:t xml:space="preserve"> associated with two coresetPoolIndex values </w:t>
            </w:r>
            <w:r>
              <w:rPr>
                <w:rFonts w:ascii="Times New Roman" w:eastAsia="DengXian" w:hAnsi="Times New Roman" w:cs="Times New Roman"/>
                <w:bCs/>
                <w:sz w:val="18"/>
                <w:szCs w:val="18"/>
                <w:lang w:eastAsia="zh-CN"/>
              </w:rPr>
              <w:t>are doing exactly the same thing.</w:t>
            </w:r>
          </w:p>
          <w:p w14:paraId="29FB4003" w14:textId="77777777" w:rsidR="0015429F" w:rsidRPr="00B73B70" w:rsidRDefault="0015429F" w:rsidP="003B7E53">
            <w:pPr>
              <w:pStyle w:val="af4"/>
              <w:numPr>
                <w:ilvl w:val="0"/>
                <w:numId w:val="20"/>
              </w:numPr>
              <w:spacing w:after="0"/>
              <w:rPr>
                <w:rFonts w:ascii="Times New Roman" w:eastAsia="DengXian" w:hAnsi="Times New Roman" w:cs="Times New Roman"/>
                <w:bCs/>
                <w:sz w:val="18"/>
                <w:szCs w:val="18"/>
                <w:lang w:eastAsia="zh-CN"/>
              </w:rPr>
            </w:pPr>
            <w:r w:rsidRPr="005A51C0">
              <w:rPr>
                <w:rFonts w:ascii="Times New Roman" w:eastAsia="DengXian" w:hAnsi="Times New Roman" w:cs="Times New Roman"/>
                <w:bCs/>
                <w:sz w:val="18"/>
                <w:szCs w:val="18"/>
                <w:lang w:eastAsia="zh-CN"/>
              </w:rPr>
              <w:t>For TRP-specific BFR</w:t>
            </w:r>
            <w:r>
              <w:rPr>
                <w:rFonts w:ascii="Times New Roman" w:eastAsia="DengXian" w:hAnsi="Times New Roman" w:cs="Times New Roman"/>
                <w:bCs/>
                <w:sz w:val="18"/>
                <w:szCs w:val="18"/>
                <w:lang w:eastAsia="zh-CN"/>
              </w:rPr>
              <w:t xml:space="preserve"> in Rel-17</w:t>
            </w:r>
            <w:r w:rsidRPr="005A51C0">
              <w:rPr>
                <w:rFonts w:ascii="Times New Roman" w:eastAsia="DengXian" w:hAnsi="Times New Roman" w:cs="Times New Roman"/>
                <w:bCs/>
                <w:sz w:val="18"/>
                <w:szCs w:val="18"/>
                <w:lang w:eastAsia="zh-CN"/>
              </w:rPr>
              <w:t xml:space="preserve">, </w:t>
            </w:r>
            <w:r>
              <w:rPr>
                <w:rFonts w:ascii="Times New Roman" w:eastAsia="DengXian" w:hAnsi="Times New Roman" w:cs="Times New Roman"/>
                <w:bCs/>
                <w:sz w:val="18"/>
                <w:szCs w:val="18"/>
                <w:lang w:eastAsia="zh-CN"/>
              </w:rPr>
              <w:t xml:space="preserve">after receiving BFRR, </w:t>
            </w:r>
            <w:r w:rsidRPr="005A51C0">
              <w:rPr>
                <w:rFonts w:ascii="Times New Roman" w:eastAsia="DengXian" w:hAnsi="Times New Roman" w:cs="Times New Roman"/>
                <w:bCs/>
                <w:sz w:val="18"/>
                <w:szCs w:val="18"/>
                <w:lang w:eastAsia="zh-CN"/>
              </w:rPr>
              <w:t>beam reset</w:t>
            </w:r>
            <w:r>
              <w:rPr>
                <w:rFonts w:ascii="Times New Roman" w:eastAsia="DengXian" w:hAnsi="Times New Roman" w:cs="Times New Roman"/>
                <w:bCs/>
                <w:sz w:val="18"/>
                <w:szCs w:val="18"/>
                <w:lang w:eastAsia="zh-CN"/>
              </w:rPr>
              <w:t xml:space="preserve"> to the new beam is done by the UE itself. There is no need for cross-TRP beam indication.</w:t>
            </w:r>
          </w:p>
        </w:tc>
      </w:tr>
      <w:tr w:rsidR="002B19D5" w14:paraId="7019A510" w14:textId="77777777" w:rsidTr="0015429F">
        <w:trPr>
          <w:trHeight w:val="232"/>
        </w:trPr>
        <w:tc>
          <w:tcPr>
            <w:tcW w:w="1286" w:type="dxa"/>
          </w:tcPr>
          <w:p w14:paraId="2EA8A274" w14:textId="17BE54A2" w:rsidR="002B19D5" w:rsidRDefault="002B19D5" w:rsidP="002B19D5">
            <w:pPr>
              <w:spacing w:after="0"/>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ZTE</w:t>
            </w:r>
          </w:p>
        </w:tc>
        <w:tc>
          <w:tcPr>
            <w:tcW w:w="8699" w:type="dxa"/>
          </w:tcPr>
          <w:p w14:paraId="166D09B2" w14:textId="7BC1801F" w:rsidR="002B19D5" w:rsidRDefault="002B19D5" w:rsidP="002B19D5">
            <w:pPr>
              <w:spacing w:after="0"/>
              <w:rPr>
                <w:rFonts w:ascii="Times New Roman" w:eastAsia="DengXian" w:hAnsi="Times New Roman" w:cs="Times New Roman"/>
                <w:bCs/>
                <w:sz w:val="18"/>
                <w:szCs w:val="18"/>
                <w:lang w:eastAsia="zh-CN"/>
              </w:rPr>
            </w:pPr>
            <w:r>
              <w:rPr>
                <w:rFonts w:ascii="Times New Roman" w:eastAsia="Batang" w:hAnsi="Times New Roman" w:cs="Times New Roman"/>
                <w:b/>
                <w:bCs/>
                <w:iCs/>
                <w:color w:val="000000" w:themeColor="text1"/>
                <w:sz w:val="18"/>
                <w:szCs w:val="18"/>
                <w:lang w:val="en-GB" w:eastAsia="en-US"/>
              </w:rPr>
              <w:t xml:space="preserve">Support 2.A-1: </w:t>
            </w:r>
            <w:r>
              <w:rPr>
                <w:rFonts w:ascii="Times New Roman" w:eastAsia="Batang" w:hAnsi="Times New Roman" w:cs="Times New Roman"/>
                <w:bCs/>
                <w:iCs/>
                <w:color w:val="000000" w:themeColor="text1"/>
                <w:sz w:val="18"/>
                <w:szCs w:val="18"/>
                <w:lang w:val="en-GB" w:eastAsia="en-US"/>
              </w:rPr>
              <w:t>Our first preference is to support inter-TRP beam indication for MDCI.</w:t>
            </w:r>
          </w:p>
        </w:tc>
      </w:tr>
      <w:tr w:rsidR="00A50B26" w14:paraId="54987D9E" w14:textId="77777777" w:rsidTr="0015429F">
        <w:trPr>
          <w:trHeight w:val="232"/>
        </w:trPr>
        <w:tc>
          <w:tcPr>
            <w:tcW w:w="1286" w:type="dxa"/>
          </w:tcPr>
          <w:p w14:paraId="472C2329" w14:textId="60228E87" w:rsidR="00A50B26" w:rsidRPr="00A50B26" w:rsidRDefault="00A50B26" w:rsidP="00A50B26">
            <w:pPr>
              <w:spacing w:after="0"/>
              <w:rPr>
                <w:rFonts w:ascii="Times New Roman" w:hAnsi="Times New Roman" w:cs="Times New Roman"/>
                <w:sz w:val="18"/>
                <w:szCs w:val="18"/>
              </w:rPr>
            </w:pPr>
            <w:r>
              <w:rPr>
                <w:rFonts w:ascii="Times New Roman" w:hAnsi="Times New Roman" w:cs="Times New Roman" w:hint="eastAsia"/>
                <w:sz w:val="18"/>
                <w:szCs w:val="18"/>
              </w:rPr>
              <w:t>F</w:t>
            </w:r>
            <w:r>
              <w:rPr>
                <w:rFonts w:ascii="Times New Roman" w:hAnsi="Times New Roman" w:cs="Times New Roman"/>
                <w:sz w:val="18"/>
                <w:szCs w:val="18"/>
              </w:rPr>
              <w:t>GI</w:t>
            </w:r>
          </w:p>
        </w:tc>
        <w:tc>
          <w:tcPr>
            <w:tcW w:w="8699" w:type="dxa"/>
          </w:tcPr>
          <w:p w14:paraId="034DA3FB" w14:textId="06572425" w:rsidR="00A50B26" w:rsidRDefault="00A50B26" w:rsidP="00A50B26">
            <w:pPr>
              <w:spacing w:after="0"/>
              <w:rPr>
                <w:rFonts w:ascii="Times New Roman" w:eastAsia="Batang" w:hAnsi="Times New Roman" w:cs="Times New Roman"/>
                <w:b/>
                <w:bCs/>
                <w:iCs/>
                <w:color w:val="000000" w:themeColor="text1"/>
                <w:sz w:val="18"/>
                <w:szCs w:val="18"/>
                <w:lang w:val="en-GB" w:eastAsia="en-US"/>
              </w:rPr>
            </w:pPr>
            <w:r w:rsidRPr="007A1AC6">
              <w:rPr>
                <w:rFonts w:ascii="Times New Roman" w:hAnsi="Times New Roman" w:cs="Times New Roman" w:hint="eastAsia"/>
                <w:iCs/>
                <w:color w:val="000000" w:themeColor="text1"/>
                <w:sz w:val="18"/>
                <w:szCs w:val="18"/>
                <w:lang w:val="en-GB"/>
              </w:rPr>
              <w:t>S</w:t>
            </w:r>
            <w:r w:rsidRPr="007A1AC6">
              <w:rPr>
                <w:rFonts w:ascii="Times New Roman" w:hAnsi="Times New Roman" w:cs="Times New Roman"/>
                <w:iCs/>
                <w:color w:val="000000" w:themeColor="text1"/>
                <w:sz w:val="18"/>
                <w:szCs w:val="18"/>
                <w:lang w:val="en-GB"/>
              </w:rPr>
              <w:t>upport the updated proposal 2.A-1.</w:t>
            </w:r>
          </w:p>
        </w:tc>
      </w:tr>
    </w:tbl>
    <w:p w14:paraId="557BB29D" w14:textId="77777777" w:rsidR="00E036D5" w:rsidRDefault="00E036D5">
      <w:pPr>
        <w:spacing w:after="0"/>
        <w:rPr>
          <w:rFonts w:ascii="Times New Roman" w:hAnsi="Times New Roman" w:cs="Times New Roman"/>
          <w:sz w:val="18"/>
          <w:szCs w:val="18"/>
        </w:rPr>
      </w:pPr>
    </w:p>
    <w:p w14:paraId="05802361" w14:textId="60B1392F" w:rsidR="00D01C13" w:rsidRDefault="00D01C13">
      <w:pPr>
        <w:spacing w:after="0" w:line="240" w:lineRule="auto"/>
        <w:rPr>
          <w:rFonts w:ascii="Times New Roman" w:hAnsi="Times New Roman" w:cs="Times New Roman"/>
          <w:sz w:val="18"/>
          <w:szCs w:val="18"/>
        </w:rPr>
      </w:pPr>
      <w:r>
        <w:rPr>
          <w:rFonts w:ascii="Times New Roman" w:hAnsi="Times New Roman" w:cs="Times New Roman"/>
          <w:sz w:val="18"/>
          <w:szCs w:val="18"/>
        </w:rPr>
        <w:br w:type="page"/>
      </w:r>
    </w:p>
    <w:p w14:paraId="0875B900" w14:textId="77777777" w:rsidR="00E036D5" w:rsidRDefault="004A5095">
      <w:pPr>
        <w:pStyle w:val="1"/>
        <w:numPr>
          <w:ilvl w:val="0"/>
          <w:numId w:val="5"/>
        </w:numPr>
        <w:spacing w:before="0"/>
        <w:jc w:val="both"/>
        <w:rPr>
          <w:rFonts w:ascii="Times New Roman" w:eastAsia="新細明體" w:hAnsi="Times New Roman"/>
          <w:sz w:val="28"/>
          <w:lang w:val="en-US" w:eastAsia="zh-TW"/>
        </w:rPr>
      </w:pPr>
      <w:r>
        <w:rPr>
          <w:rFonts w:ascii="Times New Roman" w:hAnsi="Times New Roman"/>
          <w:sz w:val="28"/>
          <w:szCs w:val="20"/>
        </w:rPr>
        <w:lastRenderedPageBreak/>
        <w:t xml:space="preserve">Issue 3 – How to </w:t>
      </w:r>
      <w:r>
        <w:rPr>
          <w:rFonts w:ascii="Times New Roman" w:hAnsi="Times New Roman"/>
          <w:sz w:val="28"/>
          <w:szCs w:val="20"/>
          <w:lang w:val="en-US"/>
        </w:rPr>
        <w:t>associate the indicated TCI state(s) with each target channel/signal</w:t>
      </w:r>
    </w:p>
    <w:p w14:paraId="43BE4E67" w14:textId="5B864B74" w:rsidR="000538D7" w:rsidRDefault="000538D7" w:rsidP="000538D7">
      <w:pPr>
        <w:spacing w:before="240" w:after="0" w:line="240" w:lineRule="auto"/>
        <w:jc w:val="both"/>
        <w:rPr>
          <w:rFonts w:ascii="Times New Roman" w:hAnsi="Times New Roman" w:cs="Times New Roman"/>
          <w:color w:val="000000" w:themeColor="text1"/>
          <w:sz w:val="18"/>
          <w:szCs w:val="18"/>
        </w:rPr>
      </w:pPr>
      <w:r>
        <w:rPr>
          <w:rFonts w:ascii="Times New Roman" w:eastAsia="Batang" w:hAnsi="Times New Roman" w:cs="Times New Roman"/>
          <w:b/>
          <w:bCs/>
          <w:iCs/>
          <w:color w:val="000000" w:themeColor="text1"/>
          <w:sz w:val="18"/>
          <w:szCs w:val="18"/>
          <w:lang w:val="en-GB" w:eastAsia="en-US"/>
        </w:rPr>
        <w:t xml:space="preserve">Proposal 3.B: </w:t>
      </w:r>
      <w:r>
        <w:rPr>
          <w:rFonts w:ascii="Times New Roman" w:hAnsi="Times New Roman" w:cs="Times New Roman"/>
          <w:color w:val="000000" w:themeColor="text1"/>
          <w:sz w:val="18"/>
          <w:szCs w:val="18"/>
        </w:rPr>
        <w:t>On unified TCI framework extension for S-DCI based MTRP</w:t>
      </w:r>
      <w:r>
        <w:rPr>
          <w:rFonts w:ascii="Times New Roman" w:hAnsi="Times New Roman" w:cs="Times New Roman" w:hint="eastAsia"/>
          <w:color w:val="000000" w:themeColor="text1"/>
          <w:sz w:val="18"/>
          <w:szCs w:val="18"/>
        </w:rPr>
        <w:t>,</w:t>
      </w:r>
      <w:r>
        <w:rPr>
          <w:rFonts w:ascii="Times New Roman" w:hAnsi="Times New Roman" w:cs="Times New Roman"/>
          <w:color w:val="000000" w:themeColor="text1"/>
          <w:sz w:val="18"/>
          <w:szCs w:val="18"/>
        </w:rPr>
        <w:t xml:space="preserve"> to inform the association with</w:t>
      </w:r>
      <w:r>
        <w:rPr>
          <w:rFonts w:ascii="Times New Roman" w:hAnsi="Times New Roman" w:cs="Times New Roman" w:hint="eastAsia"/>
          <w:color w:val="000000" w:themeColor="text1"/>
          <w:sz w:val="18"/>
          <w:szCs w:val="18"/>
        </w:rPr>
        <w:t xml:space="preserve"> </w:t>
      </w:r>
      <w:r>
        <w:rPr>
          <w:rFonts w:ascii="Times New Roman" w:hAnsi="Times New Roman" w:cs="Times New Roman"/>
          <w:color w:val="000000" w:themeColor="text1"/>
          <w:sz w:val="18"/>
          <w:szCs w:val="18"/>
        </w:rPr>
        <w:t>joint/DL TCI state</w:t>
      </w:r>
      <w:r>
        <w:rPr>
          <w:rFonts w:ascii="Times New Roman" w:hAnsi="Times New Roman" w:cs="Times New Roman" w:hint="eastAsia"/>
          <w:color w:val="000000" w:themeColor="text1"/>
          <w:sz w:val="18"/>
          <w:szCs w:val="18"/>
        </w:rPr>
        <w:t>(s)</w:t>
      </w:r>
      <w:r>
        <w:rPr>
          <w:rFonts w:ascii="Times New Roman" w:hAnsi="Times New Roman" w:cs="Times New Roman"/>
          <w:color w:val="000000" w:themeColor="text1"/>
          <w:sz w:val="18"/>
          <w:szCs w:val="18"/>
        </w:rPr>
        <w:t xml:space="preserve"> indicated by DCI/MAC-CE </w:t>
      </w:r>
      <w:r>
        <w:rPr>
          <w:rFonts w:ascii="Times New Roman" w:hAnsi="Times New Roman" w:cs="Times New Roman" w:hint="eastAsia"/>
          <w:color w:val="000000" w:themeColor="text1"/>
          <w:sz w:val="18"/>
          <w:szCs w:val="18"/>
        </w:rPr>
        <w:t>a</w:t>
      </w:r>
      <w:r>
        <w:rPr>
          <w:rFonts w:ascii="Times New Roman" w:hAnsi="Times New Roman" w:cs="Times New Roman"/>
          <w:color w:val="000000" w:themeColor="text1"/>
          <w:sz w:val="18"/>
          <w:szCs w:val="18"/>
        </w:rPr>
        <w:t xml:space="preserve">nd enable </w:t>
      </w:r>
      <w:ins w:id="23" w:author="Darcy Tsai (蔡承融)" w:date="2022-08-25T12:37:00Z">
        <w:r w:rsidR="007F4A20">
          <w:rPr>
            <w:rFonts w:ascii="Times New Roman" w:hAnsi="Times New Roman" w:cs="Times New Roman"/>
            <w:color w:val="000000" w:themeColor="text1"/>
            <w:sz w:val="18"/>
            <w:szCs w:val="18"/>
          </w:rPr>
          <w:t>[</w:t>
        </w:r>
      </w:ins>
      <w:r>
        <w:rPr>
          <w:rFonts w:ascii="Times New Roman" w:hAnsi="Times New Roman" w:cs="Times New Roman"/>
          <w:color w:val="000000" w:themeColor="text1"/>
          <w:sz w:val="18"/>
          <w:szCs w:val="18"/>
        </w:rPr>
        <w:t>dynamic</w:t>
      </w:r>
      <w:ins w:id="24" w:author="Darcy Tsai (蔡承融)" w:date="2022-08-25T12:37:00Z">
        <w:r w:rsidR="007F4A20">
          <w:rPr>
            <w:rFonts w:ascii="Times New Roman" w:hAnsi="Times New Roman" w:cs="Times New Roman"/>
            <w:color w:val="000000" w:themeColor="text1"/>
            <w:sz w:val="18"/>
            <w:szCs w:val="18"/>
          </w:rPr>
          <w:t>]</w:t>
        </w:r>
      </w:ins>
      <w:r>
        <w:rPr>
          <w:rFonts w:ascii="Times New Roman" w:hAnsi="Times New Roman" w:cs="Times New Roman"/>
          <w:color w:val="000000" w:themeColor="text1"/>
          <w:sz w:val="18"/>
          <w:szCs w:val="18"/>
        </w:rPr>
        <w:t xml:space="preserve"> switching between STRP and MTRP operations for PDSCH reception, down-s</w:t>
      </w:r>
      <w:r w:rsidRPr="00FC3EE1">
        <w:rPr>
          <w:rFonts w:ascii="Times New Roman" w:hAnsi="Times New Roman" w:cs="Times New Roman"/>
          <w:color w:val="000000" w:themeColor="text1"/>
          <w:sz w:val="18"/>
          <w:szCs w:val="18"/>
        </w:rPr>
        <w:t>election at least one</w:t>
      </w:r>
      <w:r>
        <w:rPr>
          <w:rFonts w:ascii="Times New Roman" w:hAnsi="Times New Roman" w:cs="Times New Roman"/>
          <w:color w:val="000000" w:themeColor="text1"/>
          <w:sz w:val="18"/>
          <w:szCs w:val="18"/>
        </w:rPr>
        <w:t xml:space="preserve"> alternative from the followings:</w:t>
      </w:r>
    </w:p>
    <w:p w14:paraId="76D2A433" w14:textId="77777777" w:rsidR="000538D7" w:rsidRDefault="000538D7" w:rsidP="000538D7">
      <w:pPr>
        <w:pStyle w:val="af4"/>
        <w:numPr>
          <w:ilvl w:val="0"/>
          <w:numId w:val="12"/>
        </w:numPr>
        <w:spacing w:after="0"/>
        <w:rPr>
          <w:rFonts w:ascii="Times New Roman" w:hAnsi="Times New Roman" w:cs="Times New Roman"/>
          <w:sz w:val="18"/>
          <w:szCs w:val="18"/>
          <w:lang w:val="en-GB"/>
        </w:rPr>
      </w:pPr>
      <w:r>
        <w:rPr>
          <w:rFonts w:ascii="Times New Roman" w:hAnsi="Times New Roman" w:cs="Times New Roman"/>
          <w:color w:val="000000" w:themeColor="text1"/>
          <w:sz w:val="18"/>
          <w:szCs w:val="18"/>
          <w:lang w:val="en-GB"/>
        </w:rPr>
        <w:t>Alt1: Use an indicator field other than the existing TCI field (could be reusing an existing DCI field or introducing a new DCI field) in a DCI format 1_1/1_2 with DL</w:t>
      </w:r>
      <w:r>
        <w:rPr>
          <w:rFonts w:ascii="新細明體" w:eastAsia="新細明體" w:hAnsi="新細明體" w:cs="Times New Roman"/>
          <w:color w:val="000000" w:themeColor="text1"/>
          <w:sz w:val="18"/>
          <w:szCs w:val="18"/>
          <w:lang w:val="en-GB" w:eastAsia="zh-TW"/>
        </w:rPr>
        <w:t xml:space="preserve"> </w:t>
      </w:r>
      <w:r>
        <w:rPr>
          <w:rFonts w:ascii="Times New Roman" w:hAnsi="Times New Roman" w:cs="Times New Roman"/>
          <w:color w:val="000000" w:themeColor="text1"/>
          <w:sz w:val="18"/>
          <w:szCs w:val="18"/>
          <w:lang w:val="en-GB"/>
        </w:rPr>
        <w:t>assignment to inform which</w:t>
      </w:r>
      <w:r>
        <w:rPr>
          <w:rFonts w:ascii="新細明體" w:eastAsia="新細明體" w:hAnsi="新細明體" w:cs="Times New Roman" w:hint="eastAsia"/>
          <w:color w:val="000000" w:themeColor="text1"/>
          <w:sz w:val="18"/>
          <w:szCs w:val="18"/>
          <w:lang w:val="en-GB" w:eastAsia="zh-TW"/>
        </w:rPr>
        <w:t xml:space="preserve"> </w:t>
      </w:r>
      <w:r>
        <w:rPr>
          <w:rFonts w:ascii="Times New Roman" w:hAnsi="Times New Roman" w:cs="Times New Roman"/>
          <w:color w:val="000000" w:themeColor="text1"/>
          <w:sz w:val="18"/>
          <w:szCs w:val="18"/>
          <w:lang w:val="en-GB"/>
        </w:rPr>
        <w:t>indicated joint/DL TCI state(s) the UE shall apply to PDSCH reception scheduled/activated by the DCI format 1_1/1_2</w:t>
      </w:r>
    </w:p>
    <w:p w14:paraId="09F2301E" w14:textId="5EF46800" w:rsidR="000538D7" w:rsidRPr="0042317F" w:rsidDel="0042317F" w:rsidRDefault="000538D7" w:rsidP="000538D7">
      <w:pPr>
        <w:pStyle w:val="af4"/>
        <w:numPr>
          <w:ilvl w:val="1"/>
          <w:numId w:val="12"/>
        </w:numPr>
        <w:spacing w:after="0"/>
        <w:rPr>
          <w:del w:id="25" w:author="承融 蔡" w:date="2022-08-25T15:03:00Z"/>
          <w:rFonts w:ascii="Times New Roman" w:hAnsi="Times New Roman" w:cs="Times New Roman"/>
          <w:color w:val="000000" w:themeColor="text1"/>
          <w:sz w:val="18"/>
          <w:szCs w:val="18"/>
          <w:lang w:val="en-GB"/>
        </w:rPr>
      </w:pPr>
      <w:del w:id="26" w:author="承融 蔡" w:date="2022-08-25T15:03:00Z">
        <w:r w:rsidRPr="0042317F" w:rsidDel="0042317F">
          <w:rPr>
            <w:rFonts w:ascii="Times New Roman" w:eastAsia="新細明體" w:hAnsi="Times New Roman" w:cs="Times New Roman"/>
            <w:color w:val="000000" w:themeColor="text1"/>
            <w:sz w:val="18"/>
            <w:szCs w:val="18"/>
            <w:lang w:val="en-GB" w:eastAsia="zh-TW"/>
          </w:rPr>
          <w:delText xml:space="preserve">[FFS: Detail of the application time] </w:delText>
        </w:r>
      </w:del>
    </w:p>
    <w:p w14:paraId="2B2C9E7B" w14:textId="037552B7" w:rsidR="000538D7" w:rsidRDefault="000538D7" w:rsidP="000538D7">
      <w:pPr>
        <w:pStyle w:val="af4"/>
        <w:numPr>
          <w:ilvl w:val="1"/>
          <w:numId w:val="12"/>
        </w:numPr>
        <w:spacing w:after="0"/>
        <w:rPr>
          <w:rFonts w:ascii="Times New Roman" w:hAnsi="Times New Roman" w:cs="Times New Roman"/>
          <w:color w:val="000000" w:themeColor="text1"/>
          <w:sz w:val="18"/>
          <w:szCs w:val="18"/>
          <w:lang w:val="en-GB"/>
        </w:rPr>
      </w:pPr>
      <w:r>
        <w:rPr>
          <w:rFonts w:ascii="Times New Roman" w:eastAsia="新細明體" w:hAnsi="Times New Roman" w:cs="Times New Roman" w:hint="eastAsia"/>
          <w:color w:val="000000" w:themeColor="text1"/>
          <w:sz w:val="18"/>
          <w:szCs w:val="18"/>
          <w:lang w:val="en-GB" w:eastAsia="zh-TW"/>
        </w:rPr>
        <w:t>F</w:t>
      </w:r>
      <w:r>
        <w:rPr>
          <w:rFonts w:ascii="Times New Roman" w:eastAsia="新細明體" w:hAnsi="Times New Roman" w:cs="Times New Roman"/>
          <w:color w:val="000000" w:themeColor="text1"/>
          <w:sz w:val="18"/>
          <w:szCs w:val="18"/>
          <w:lang w:val="en-GB" w:eastAsia="zh-TW"/>
        </w:rPr>
        <w:t>FS:</w:t>
      </w:r>
      <w:ins w:id="27" w:author="Darcy Tsai (蔡承融)" w:date="2022-08-25T12:31:00Z">
        <w:r w:rsidR="007F4A20">
          <w:rPr>
            <w:rFonts w:ascii="Times New Roman" w:eastAsia="新細明體" w:hAnsi="Times New Roman" w:cs="Times New Roman"/>
            <w:color w:val="000000" w:themeColor="text1"/>
            <w:sz w:val="18"/>
            <w:szCs w:val="18"/>
            <w:lang w:val="en-GB" w:eastAsia="zh-TW"/>
          </w:rPr>
          <w:t xml:space="preserve"> Joint/DL TCI state(s) applying to</w:t>
        </w:r>
      </w:ins>
      <w:r w:rsidR="007F4A20">
        <w:rPr>
          <w:rFonts w:ascii="Times New Roman" w:eastAsia="新細明體" w:hAnsi="Times New Roman" w:cs="Times New Roman"/>
          <w:color w:val="000000" w:themeColor="text1"/>
          <w:sz w:val="18"/>
          <w:szCs w:val="18"/>
          <w:lang w:val="en-GB" w:eastAsia="zh-TW"/>
        </w:rPr>
        <w:t xml:space="preserve"> </w:t>
      </w:r>
      <w:r>
        <w:rPr>
          <w:rFonts w:ascii="Times New Roman" w:hAnsi="Times New Roman" w:cs="Times New Roman"/>
          <w:color w:val="000000" w:themeColor="text1"/>
          <w:sz w:val="18"/>
          <w:szCs w:val="18"/>
          <w:lang w:val="en-GB"/>
        </w:rPr>
        <w:t>PDSCH reception scheduled/activated by DCI format 1_0</w:t>
      </w:r>
    </w:p>
    <w:p w14:paraId="69C89545" w14:textId="7ADCA8FB" w:rsidR="000538D7" w:rsidRPr="0042317F" w:rsidRDefault="000538D7" w:rsidP="000538D7">
      <w:pPr>
        <w:pStyle w:val="af4"/>
        <w:numPr>
          <w:ilvl w:val="0"/>
          <w:numId w:val="12"/>
        </w:numPr>
        <w:spacing w:after="0"/>
        <w:rPr>
          <w:rFonts w:ascii="Times New Roman" w:hAnsi="Times New Roman" w:cs="Times New Roman"/>
          <w:color w:val="000000" w:themeColor="text1"/>
          <w:sz w:val="18"/>
          <w:szCs w:val="18"/>
          <w:lang w:val="en-GB"/>
        </w:rPr>
      </w:pPr>
      <w:r w:rsidRPr="0042317F">
        <w:rPr>
          <w:rFonts w:ascii="Times New Roman" w:hAnsi="Times New Roman" w:cs="Times New Roman"/>
          <w:color w:val="000000" w:themeColor="text1"/>
          <w:sz w:val="18"/>
          <w:szCs w:val="18"/>
          <w:lang w:val="en-GB"/>
        </w:rPr>
        <w:t xml:space="preserve">Alt2: Use an indicator field other than the existing TCI field (could be reusing an existing DCI field or introducing a new DCI field) in a DCI format 1_1/1_2 with and without </w:t>
      </w:r>
      <w:r w:rsidR="00156397" w:rsidRPr="0042317F">
        <w:rPr>
          <w:rFonts w:ascii="Times New Roman" w:hAnsi="Times New Roman" w:cs="Times New Roman"/>
          <w:color w:val="000000" w:themeColor="text1"/>
          <w:sz w:val="18"/>
          <w:szCs w:val="18"/>
          <w:lang w:val="en-GB"/>
        </w:rPr>
        <w:t xml:space="preserve">DL </w:t>
      </w:r>
      <w:r w:rsidRPr="0042317F">
        <w:rPr>
          <w:rFonts w:ascii="Times New Roman" w:hAnsi="Times New Roman" w:cs="Times New Roman"/>
          <w:color w:val="000000" w:themeColor="text1"/>
          <w:sz w:val="18"/>
          <w:szCs w:val="18"/>
          <w:lang w:val="en-GB"/>
        </w:rPr>
        <w:t xml:space="preserve">assignment to inform which indicated joint/DL TCI state(s) the UE shall apply to </w:t>
      </w:r>
      <w:r w:rsidRPr="0042317F">
        <w:rPr>
          <w:rFonts w:ascii="Times New Roman" w:eastAsia="新細明體" w:hAnsi="Times New Roman" w:cs="Times New Roman" w:hint="eastAsia"/>
          <w:color w:val="000000" w:themeColor="text1"/>
          <w:sz w:val="18"/>
          <w:szCs w:val="18"/>
          <w:lang w:val="en-GB" w:eastAsia="zh-TW"/>
        </w:rPr>
        <w:t>a</w:t>
      </w:r>
      <w:r w:rsidRPr="0042317F">
        <w:rPr>
          <w:rFonts w:ascii="Times New Roman" w:eastAsia="新細明體" w:hAnsi="Times New Roman" w:cs="Times New Roman"/>
          <w:color w:val="000000" w:themeColor="text1"/>
          <w:sz w:val="18"/>
          <w:szCs w:val="18"/>
          <w:lang w:val="en-GB" w:eastAsia="zh-TW"/>
        </w:rPr>
        <w:t xml:space="preserve">ll </w:t>
      </w:r>
      <w:r w:rsidRPr="0042317F">
        <w:rPr>
          <w:rFonts w:ascii="Times New Roman" w:hAnsi="Times New Roman" w:cs="Times New Roman"/>
          <w:color w:val="000000" w:themeColor="text1"/>
          <w:sz w:val="18"/>
          <w:szCs w:val="18"/>
          <w:lang w:val="en-GB"/>
        </w:rPr>
        <w:t>PDSCH receptions after an application time</w:t>
      </w:r>
    </w:p>
    <w:p w14:paraId="4F1367EF" w14:textId="77777777" w:rsidR="000538D7" w:rsidRPr="0042317F" w:rsidRDefault="000538D7" w:rsidP="000538D7">
      <w:pPr>
        <w:pStyle w:val="af4"/>
        <w:numPr>
          <w:ilvl w:val="1"/>
          <w:numId w:val="12"/>
        </w:numPr>
        <w:spacing w:after="0"/>
        <w:rPr>
          <w:rFonts w:ascii="Times New Roman" w:hAnsi="Times New Roman" w:cs="Times New Roman"/>
          <w:color w:val="000000" w:themeColor="text1"/>
          <w:sz w:val="18"/>
          <w:szCs w:val="18"/>
          <w:lang w:val="en-GB"/>
        </w:rPr>
      </w:pPr>
      <w:r w:rsidRPr="0042317F">
        <w:rPr>
          <w:rFonts w:ascii="Times New Roman" w:eastAsia="新細明體" w:hAnsi="Times New Roman" w:cs="Times New Roman"/>
          <w:color w:val="000000" w:themeColor="text1"/>
          <w:sz w:val="18"/>
          <w:szCs w:val="18"/>
          <w:lang w:val="en-GB" w:eastAsia="zh-TW"/>
        </w:rPr>
        <w:t>FFS: Detail of the application time</w:t>
      </w:r>
    </w:p>
    <w:p w14:paraId="36871CEF" w14:textId="77777777" w:rsidR="000538D7" w:rsidRDefault="000538D7" w:rsidP="000538D7">
      <w:pPr>
        <w:pStyle w:val="af4"/>
        <w:numPr>
          <w:ilvl w:val="0"/>
          <w:numId w:val="12"/>
        </w:numPr>
        <w:spacing w:after="0"/>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Alt3: Reuse the existing TCI field in a DCI format 1_1/1_2, i.e., the UE shall apply the joint/DL TCI state(s) mapped to the TCI codepoint indicated by the DCI format 1_1/1_2 to PDSCH reception scheduled/activated by the DCI format 1_1/1_2 if the PDSCH reception is scheduled/activated after the beam application time as defined in Rel-17</w:t>
      </w:r>
    </w:p>
    <w:p w14:paraId="786DBFE2" w14:textId="77777777" w:rsidR="000538D7" w:rsidRDefault="000538D7" w:rsidP="000538D7">
      <w:pPr>
        <w:pStyle w:val="af4"/>
        <w:numPr>
          <w:ilvl w:val="0"/>
          <w:numId w:val="12"/>
        </w:numPr>
        <w:spacing w:after="0"/>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Alt4: Use RRC parameter(s)</w:t>
      </w:r>
      <w:r>
        <w:rPr>
          <w:rFonts w:ascii="新細明體" w:eastAsia="新細明體" w:hAnsi="新細明體" w:cs="Times New Roman" w:hint="eastAsia"/>
          <w:color w:val="000000" w:themeColor="text1"/>
          <w:sz w:val="18"/>
          <w:szCs w:val="18"/>
          <w:lang w:val="en-GB" w:eastAsia="zh-TW"/>
        </w:rPr>
        <w:t xml:space="preserve"> </w:t>
      </w:r>
      <w:r>
        <w:rPr>
          <w:rFonts w:ascii="Times New Roman" w:hAnsi="Times New Roman" w:cs="Times New Roman"/>
          <w:color w:val="000000" w:themeColor="text1"/>
          <w:sz w:val="18"/>
          <w:szCs w:val="18"/>
          <w:lang w:val="en-GB"/>
        </w:rPr>
        <w:t>in a PDSCH configuration in a DL BWP to inform which</w:t>
      </w:r>
      <w:r>
        <w:rPr>
          <w:rFonts w:ascii="新細明體" w:eastAsia="新細明體" w:hAnsi="新細明體" w:cs="Times New Roman" w:hint="eastAsia"/>
          <w:color w:val="000000" w:themeColor="text1"/>
          <w:sz w:val="18"/>
          <w:szCs w:val="18"/>
          <w:lang w:val="en-GB" w:eastAsia="zh-TW"/>
        </w:rPr>
        <w:t xml:space="preserve"> </w:t>
      </w:r>
      <w:r>
        <w:rPr>
          <w:rFonts w:ascii="Times New Roman" w:hAnsi="Times New Roman" w:cs="Times New Roman"/>
          <w:color w:val="000000" w:themeColor="text1"/>
          <w:sz w:val="18"/>
          <w:szCs w:val="18"/>
          <w:lang w:val="en-GB"/>
        </w:rPr>
        <w:t>indicated joint/DL TCI state(s) the UE shall apply to PDSCH reception in the DL BWP</w:t>
      </w:r>
    </w:p>
    <w:p w14:paraId="02C5DBBE" w14:textId="77777777" w:rsidR="000538D7" w:rsidRDefault="000538D7" w:rsidP="000538D7">
      <w:pPr>
        <w:pStyle w:val="af4"/>
        <w:numPr>
          <w:ilvl w:val="0"/>
          <w:numId w:val="12"/>
        </w:numPr>
        <w:spacing w:after="0"/>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Alt5: Use an RRC parameter in a CORESET configuration to inform that the CORESET belongs to which CORESET group(s), and the indicated joint/DL TCI state(s) is associated with each CORESET group. When a scheduling/activation DCI with DL</w:t>
      </w:r>
      <w:r>
        <w:rPr>
          <w:rFonts w:ascii="新細明體" w:eastAsia="新細明體" w:hAnsi="新細明體" w:cs="Times New Roman"/>
          <w:color w:val="000000" w:themeColor="text1"/>
          <w:sz w:val="18"/>
          <w:szCs w:val="18"/>
          <w:lang w:val="en-GB" w:eastAsia="zh-TW"/>
        </w:rPr>
        <w:t xml:space="preserve"> </w:t>
      </w:r>
      <w:r>
        <w:rPr>
          <w:rFonts w:ascii="Times New Roman" w:hAnsi="Times New Roman" w:cs="Times New Roman"/>
          <w:color w:val="000000" w:themeColor="text1"/>
          <w:sz w:val="18"/>
          <w:szCs w:val="18"/>
          <w:lang w:val="en-GB"/>
        </w:rPr>
        <w:t>assignment is received in a CORESET group, the indicated joint/DL TCI state(s) associated with the CORESET group is applied to PDSCH reception scheduled/activated by the scheduling/activation DCI.</w:t>
      </w:r>
    </w:p>
    <w:p w14:paraId="7B8BBF04" w14:textId="77777777" w:rsidR="000538D7" w:rsidRDefault="000538D7" w:rsidP="000538D7">
      <w:pPr>
        <w:spacing w:after="0"/>
        <w:rPr>
          <w:rFonts w:ascii="Times New Roman" w:hAnsi="Times New Roman" w:cs="Times New Roman"/>
          <w:sz w:val="18"/>
          <w:szCs w:val="18"/>
          <w:lang w:val="en-GB"/>
        </w:rPr>
      </w:pPr>
    </w:p>
    <w:p w14:paraId="3B2C0919" w14:textId="77777777" w:rsidR="000538D7" w:rsidRDefault="000538D7" w:rsidP="000538D7">
      <w:pPr>
        <w:spacing w:after="0" w:line="240" w:lineRule="auto"/>
        <w:jc w:val="both"/>
        <w:rPr>
          <w:rFonts w:ascii="Times New Roman" w:hAnsi="Times New Roman" w:cs="Times New Roman"/>
          <w:color w:val="000000" w:themeColor="text1"/>
          <w:sz w:val="18"/>
          <w:szCs w:val="18"/>
        </w:rPr>
      </w:pPr>
      <w:r>
        <w:rPr>
          <w:rFonts w:ascii="Times New Roman" w:eastAsia="Batang" w:hAnsi="Times New Roman" w:cs="Times New Roman"/>
          <w:b/>
          <w:bCs/>
          <w:iCs/>
          <w:color w:val="000000" w:themeColor="text1"/>
          <w:sz w:val="18"/>
          <w:szCs w:val="18"/>
          <w:lang w:val="en-GB" w:eastAsia="en-US"/>
        </w:rPr>
        <w:t xml:space="preserve">Proposal 3.C: </w:t>
      </w:r>
      <w:r>
        <w:rPr>
          <w:rFonts w:ascii="Times New Roman" w:hAnsi="Times New Roman" w:cs="Times New Roman"/>
          <w:color w:val="000000" w:themeColor="text1"/>
          <w:sz w:val="18"/>
          <w:szCs w:val="18"/>
        </w:rPr>
        <w:t>On unified TCI framework extension for S-DCI based MTRP</w:t>
      </w:r>
      <w:r>
        <w:rPr>
          <w:rFonts w:ascii="Times New Roman" w:hAnsi="Times New Roman" w:cs="Times New Roman" w:hint="eastAsia"/>
          <w:color w:val="000000" w:themeColor="text1"/>
          <w:sz w:val="18"/>
          <w:szCs w:val="18"/>
        </w:rPr>
        <w:t>,</w:t>
      </w:r>
      <w:r>
        <w:rPr>
          <w:rFonts w:ascii="Times New Roman" w:hAnsi="Times New Roman" w:cs="Times New Roman"/>
          <w:color w:val="000000" w:themeColor="text1"/>
          <w:sz w:val="18"/>
          <w:szCs w:val="18"/>
        </w:rPr>
        <w:t xml:space="preserve"> for PUSCH transmission </w:t>
      </w:r>
      <w:r>
        <w:rPr>
          <w:rFonts w:ascii="Times New Roman" w:hAnsi="Times New Roman" w:cs="Times New Roman"/>
          <w:color w:val="000000" w:themeColor="text1"/>
          <w:sz w:val="18"/>
          <w:szCs w:val="18"/>
          <w:lang w:val="en-GB"/>
        </w:rPr>
        <w:t xml:space="preserve">scheduled/activated by a DCI format 0_1/0_2, </w:t>
      </w:r>
      <w:r>
        <w:rPr>
          <w:rFonts w:ascii="Times New Roman" w:hAnsi="Times New Roman" w:cs="Times New Roman"/>
          <w:color w:val="000000" w:themeColor="text1"/>
          <w:sz w:val="18"/>
          <w:szCs w:val="18"/>
        </w:rPr>
        <w:t>down-selection one alternative from the followings:</w:t>
      </w:r>
    </w:p>
    <w:p w14:paraId="2365CC3D" w14:textId="77777777" w:rsidR="000538D7" w:rsidRDefault="000538D7" w:rsidP="000538D7">
      <w:pPr>
        <w:pStyle w:val="af4"/>
        <w:numPr>
          <w:ilvl w:val="0"/>
          <w:numId w:val="12"/>
        </w:numPr>
        <w:spacing w:after="0"/>
        <w:rPr>
          <w:rFonts w:ascii="Times New Roman" w:hAnsi="Times New Roman" w:cs="Times New Roman"/>
          <w:sz w:val="18"/>
          <w:szCs w:val="18"/>
          <w:lang w:val="en-GB"/>
        </w:rPr>
      </w:pPr>
      <w:r>
        <w:rPr>
          <w:rFonts w:ascii="Times New Roman" w:hAnsi="Times New Roman" w:cs="Times New Roman"/>
          <w:color w:val="000000" w:themeColor="text1"/>
          <w:sz w:val="18"/>
          <w:szCs w:val="18"/>
          <w:lang w:val="en-GB"/>
        </w:rPr>
        <w:t>Alt1: Use an indicator field (could be reusing an existing DCI field or introducing a new DCI field) in a DCI format 0_1/0_2 to inform which</w:t>
      </w:r>
      <w:r>
        <w:rPr>
          <w:rFonts w:ascii="新細明體" w:eastAsia="新細明體" w:hAnsi="新細明體" w:cs="Times New Roman" w:hint="eastAsia"/>
          <w:color w:val="000000" w:themeColor="text1"/>
          <w:sz w:val="18"/>
          <w:szCs w:val="18"/>
          <w:lang w:val="en-GB" w:eastAsia="zh-TW"/>
        </w:rPr>
        <w:t xml:space="preserve"> </w:t>
      </w:r>
      <w:r>
        <w:rPr>
          <w:rFonts w:ascii="Times New Roman" w:hAnsi="Times New Roman" w:cs="Times New Roman"/>
          <w:color w:val="000000" w:themeColor="text1"/>
          <w:sz w:val="18"/>
          <w:szCs w:val="18"/>
          <w:lang w:val="en-GB"/>
        </w:rPr>
        <w:t xml:space="preserve">joint/UL TCI state(s) indicated by MAC-CE/DCI the UE shall apply to </w:t>
      </w:r>
      <w:r>
        <w:rPr>
          <w:rFonts w:ascii="Times New Roman" w:hAnsi="Times New Roman" w:cs="Times New Roman"/>
          <w:color w:val="000000" w:themeColor="text1"/>
          <w:sz w:val="18"/>
          <w:szCs w:val="18"/>
        </w:rPr>
        <w:t>PUSCH transmission</w:t>
      </w:r>
      <w:r>
        <w:rPr>
          <w:rFonts w:ascii="Times New Roman" w:hAnsi="Times New Roman" w:cs="Times New Roman"/>
          <w:color w:val="000000" w:themeColor="text1"/>
          <w:sz w:val="18"/>
          <w:szCs w:val="18"/>
          <w:lang w:val="en-GB"/>
        </w:rPr>
        <w:t xml:space="preserve"> scheduled/activated by the DCI format 0_1/0_2</w:t>
      </w:r>
    </w:p>
    <w:p w14:paraId="135916EE" w14:textId="77777777" w:rsidR="000538D7" w:rsidRDefault="000538D7" w:rsidP="000538D7">
      <w:pPr>
        <w:pStyle w:val="af4"/>
        <w:numPr>
          <w:ilvl w:val="0"/>
          <w:numId w:val="12"/>
        </w:numPr>
        <w:spacing w:after="0"/>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 xml:space="preserve">Alt2: </w:t>
      </w:r>
      <w:r>
        <w:rPr>
          <w:rFonts w:ascii="Times New Roman" w:hAnsi="Times New Roman" w:cs="Times New Roman"/>
          <w:color w:val="000000" w:themeColor="text1"/>
          <w:sz w:val="18"/>
          <w:szCs w:val="18"/>
        </w:rPr>
        <w:t>PUSCH transmission</w:t>
      </w:r>
      <w:r>
        <w:rPr>
          <w:rFonts w:ascii="Times New Roman" w:hAnsi="Times New Roman" w:cs="Times New Roman"/>
          <w:color w:val="000000" w:themeColor="text1"/>
          <w:sz w:val="18"/>
          <w:szCs w:val="18"/>
          <w:lang w:val="en-GB"/>
        </w:rPr>
        <w:t xml:space="preserve"> scheduled/activated by a DCI format 0_1/0_2 follows the spatial domain transmission filter(s) used for </w:t>
      </w:r>
      <w:r>
        <w:rPr>
          <w:rFonts w:ascii="Times New Roman" w:hAnsi="Times New Roman" w:cs="Times New Roman"/>
          <w:color w:val="000000" w:themeColor="text1"/>
          <w:sz w:val="18"/>
          <w:szCs w:val="18"/>
        </w:rPr>
        <w:t>the SRS resource(s) indicated</w:t>
      </w:r>
      <w:r>
        <w:rPr>
          <w:rFonts w:ascii="Times New Roman" w:hAnsi="Times New Roman" w:cs="Times New Roman"/>
          <w:color w:val="000000" w:themeColor="text1"/>
          <w:sz w:val="18"/>
          <w:szCs w:val="18"/>
          <w:lang w:val="en-GB"/>
        </w:rPr>
        <w:t xml:space="preserve"> by the DCI format 0_1/0_2</w:t>
      </w:r>
    </w:p>
    <w:p w14:paraId="5BD168F9" w14:textId="77777777" w:rsidR="000538D7" w:rsidRPr="00A82DB2" w:rsidRDefault="000538D7" w:rsidP="000538D7">
      <w:pPr>
        <w:pStyle w:val="af4"/>
        <w:numPr>
          <w:ilvl w:val="0"/>
          <w:numId w:val="12"/>
        </w:numPr>
        <w:spacing w:after="0" w:line="256" w:lineRule="auto"/>
        <w:rPr>
          <w:rFonts w:ascii="Times New Roman" w:hAnsi="Times New Roman" w:cs="Times New Roman"/>
          <w:color w:val="000000" w:themeColor="text1"/>
          <w:sz w:val="18"/>
          <w:szCs w:val="18"/>
          <w:lang w:val="en-GB"/>
        </w:rPr>
      </w:pPr>
      <w:r w:rsidRPr="00A82DB2">
        <w:rPr>
          <w:rFonts w:ascii="Times New Roman" w:hAnsi="Times New Roman" w:cs="Times New Roman"/>
          <w:color w:val="000000" w:themeColor="text1"/>
          <w:sz w:val="18"/>
          <w:szCs w:val="18"/>
          <w:lang w:val="en-GB"/>
        </w:rPr>
        <w:t>Alt3: Use an RRC parameter in a CORESET configuration to inform that the CORESET belongs to which CORESET group(s), and the indicated joint/UL TCI state(s) is associated with each CORESET group. When a scheduling/activation DCI format 0_1/0_2 is received in a CORESET group, the indicated joint/UL TCI state(s) associated with the CORESET group is applied to PUSCH transmission scheduled/activated by the DCI format 0_1/0_2</w:t>
      </w:r>
    </w:p>
    <w:p w14:paraId="0BB5015C" w14:textId="77777777" w:rsidR="000538D7" w:rsidRDefault="000538D7" w:rsidP="000538D7">
      <w:pPr>
        <w:spacing w:after="0"/>
        <w:rPr>
          <w:rFonts w:ascii="Times New Roman" w:hAnsi="Times New Roman" w:cs="Times New Roman"/>
          <w:sz w:val="18"/>
          <w:szCs w:val="18"/>
          <w:lang w:val="en-GB"/>
        </w:rPr>
      </w:pPr>
      <w:r>
        <w:rPr>
          <w:rFonts w:ascii="Times New Roman" w:hAnsi="Times New Roman" w:cs="Times New Roman" w:hint="eastAsia"/>
          <w:sz w:val="18"/>
          <w:szCs w:val="18"/>
          <w:lang w:val="en-GB"/>
        </w:rPr>
        <w:t>F</w:t>
      </w:r>
      <w:r>
        <w:rPr>
          <w:rFonts w:ascii="Times New Roman" w:hAnsi="Times New Roman" w:cs="Times New Roman"/>
          <w:sz w:val="18"/>
          <w:szCs w:val="18"/>
          <w:lang w:val="en-GB"/>
        </w:rPr>
        <w:t xml:space="preserve">FS: </w:t>
      </w:r>
      <w:r>
        <w:rPr>
          <w:rFonts w:ascii="Times New Roman" w:hAnsi="Times New Roman" w:cs="Times New Roman"/>
          <w:color w:val="000000" w:themeColor="text1"/>
          <w:sz w:val="18"/>
          <w:szCs w:val="18"/>
        </w:rPr>
        <w:t xml:space="preserve">PUSCH transmission </w:t>
      </w:r>
      <w:r>
        <w:rPr>
          <w:rFonts w:ascii="Times New Roman" w:hAnsi="Times New Roman" w:cs="Times New Roman"/>
          <w:color w:val="000000" w:themeColor="text1"/>
          <w:sz w:val="18"/>
          <w:szCs w:val="18"/>
          <w:lang w:val="en-GB"/>
        </w:rPr>
        <w:t>scheduled/activated by a DCI format 0_0 and Type-1 CG-PUSCH</w:t>
      </w:r>
    </w:p>
    <w:p w14:paraId="3A01E54A" w14:textId="77777777" w:rsidR="000538D7" w:rsidRDefault="000538D7" w:rsidP="000538D7">
      <w:pPr>
        <w:spacing w:after="0"/>
        <w:rPr>
          <w:rFonts w:ascii="Times New Roman" w:hAnsi="Times New Roman" w:cs="Times New Roman"/>
          <w:sz w:val="18"/>
          <w:szCs w:val="18"/>
          <w:lang w:val="en-GB"/>
        </w:rPr>
      </w:pPr>
    </w:p>
    <w:p w14:paraId="75C60A91" w14:textId="77777777" w:rsidR="000538D7" w:rsidRDefault="000538D7" w:rsidP="000538D7">
      <w:pPr>
        <w:spacing w:after="0" w:line="240" w:lineRule="auto"/>
        <w:jc w:val="both"/>
        <w:rPr>
          <w:rFonts w:ascii="Times New Roman" w:hAnsi="Times New Roman" w:cs="Times New Roman"/>
          <w:color w:val="000000" w:themeColor="text1"/>
          <w:sz w:val="18"/>
          <w:szCs w:val="18"/>
        </w:rPr>
      </w:pPr>
      <w:r>
        <w:rPr>
          <w:rFonts w:ascii="Times New Roman" w:eastAsia="Batang" w:hAnsi="Times New Roman" w:cs="Times New Roman"/>
          <w:b/>
          <w:bCs/>
          <w:iCs/>
          <w:color w:val="000000" w:themeColor="text1"/>
          <w:sz w:val="18"/>
          <w:szCs w:val="18"/>
          <w:lang w:val="en-GB" w:eastAsia="en-US"/>
        </w:rPr>
        <w:t xml:space="preserve">Proposal 3.D: </w:t>
      </w:r>
      <w:r>
        <w:rPr>
          <w:rFonts w:ascii="Times New Roman" w:hAnsi="Times New Roman" w:cs="Times New Roman"/>
          <w:color w:val="000000" w:themeColor="text1"/>
          <w:sz w:val="18"/>
          <w:szCs w:val="18"/>
        </w:rPr>
        <w:t>On unified TCI framework extension for S-DCI based MTRP</w:t>
      </w:r>
      <w:r>
        <w:rPr>
          <w:rFonts w:ascii="Times New Roman" w:hAnsi="Times New Roman" w:cs="Times New Roman" w:hint="eastAsia"/>
          <w:color w:val="000000" w:themeColor="text1"/>
          <w:sz w:val="18"/>
          <w:szCs w:val="18"/>
        </w:rPr>
        <w:t>,</w:t>
      </w:r>
      <w:r>
        <w:rPr>
          <w:rFonts w:ascii="Times New Roman" w:hAnsi="Times New Roman" w:cs="Times New Roman"/>
          <w:color w:val="000000" w:themeColor="text1"/>
          <w:sz w:val="18"/>
          <w:szCs w:val="18"/>
        </w:rPr>
        <w:t xml:space="preserve"> to inform the association with</w:t>
      </w:r>
      <w:r>
        <w:rPr>
          <w:rFonts w:ascii="Times New Roman" w:hAnsi="Times New Roman" w:cs="Times New Roman" w:hint="eastAsia"/>
          <w:color w:val="000000" w:themeColor="text1"/>
          <w:sz w:val="18"/>
          <w:szCs w:val="18"/>
        </w:rPr>
        <w:t xml:space="preserve"> </w:t>
      </w:r>
      <w:r>
        <w:rPr>
          <w:rFonts w:ascii="Times New Roman" w:hAnsi="Times New Roman" w:cs="Times New Roman"/>
          <w:color w:val="000000" w:themeColor="text1"/>
          <w:sz w:val="18"/>
          <w:szCs w:val="18"/>
        </w:rPr>
        <w:t>joint/UL TCI state</w:t>
      </w:r>
      <w:r>
        <w:rPr>
          <w:rFonts w:ascii="Times New Roman" w:hAnsi="Times New Roman" w:cs="Times New Roman" w:hint="eastAsia"/>
          <w:color w:val="000000" w:themeColor="text1"/>
          <w:sz w:val="18"/>
          <w:szCs w:val="18"/>
        </w:rPr>
        <w:t>(s)</w:t>
      </w:r>
      <w:r>
        <w:rPr>
          <w:rFonts w:ascii="Times New Roman" w:hAnsi="Times New Roman" w:cs="Times New Roman"/>
          <w:color w:val="000000" w:themeColor="text1"/>
          <w:sz w:val="18"/>
          <w:szCs w:val="18"/>
        </w:rPr>
        <w:t xml:space="preserve"> indicated by DCI/MAC-CE for PUCCH transmission, down-selection at least one alternative from the followings:</w:t>
      </w:r>
    </w:p>
    <w:p w14:paraId="49904FD7" w14:textId="77777777" w:rsidR="000538D7" w:rsidRDefault="000538D7" w:rsidP="000538D7">
      <w:pPr>
        <w:pStyle w:val="af4"/>
        <w:numPr>
          <w:ilvl w:val="0"/>
          <w:numId w:val="12"/>
        </w:numPr>
        <w:spacing w:after="0"/>
        <w:rPr>
          <w:rFonts w:ascii="Times New Roman" w:hAnsi="Times New Roman" w:cs="Times New Roman"/>
          <w:sz w:val="18"/>
          <w:szCs w:val="18"/>
          <w:lang w:val="en-GB"/>
        </w:rPr>
      </w:pPr>
      <w:r>
        <w:rPr>
          <w:rFonts w:ascii="Times New Roman" w:hAnsi="Times New Roman" w:cs="Times New Roman"/>
          <w:sz w:val="18"/>
          <w:szCs w:val="18"/>
          <w:lang w:val="en-GB"/>
        </w:rPr>
        <w:t>Alt1: Use RRC configuration to inform the association between the indicated joint/UL TCI state(s) and a PUCCH resource/ group</w:t>
      </w:r>
    </w:p>
    <w:p w14:paraId="4053CBFD" w14:textId="77777777" w:rsidR="000538D7" w:rsidRDefault="000538D7" w:rsidP="000538D7">
      <w:pPr>
        <w:pStyle w:val="af4"/>
        <w:numPr>
          <w:ilvl w:val="0"/>
          <w:numId w:val="12"/>
        </w:numPr>
        <w:spacing w:after="0"/>
        <w:jc w:val="both"/>
        <w:rPr>
          <w:rFonts w:ascii="Times New Roman" w:hAnsi="Times New Roman" w:cs="Times New Roman"/>
          <w:sz w:val="18"/>
          <w:szCs w:val="18"/>
          <w:lang w:val="en-GB"/>
        </w:rPr>
      </w:pPr>
      <w:r>
        <w:rPr>
          <w:rFonts w:ascii="Times New Roman" w:hAnsi="Times New Roman" w:cs="Times New Roman"/>
          <w:sz w:val="18"/>
          <w:szCs w:val="18"/>
          <w:lang w:val="en-GB"/>
        </w:rPr>
        <w:t>Alt2: Use RRC configuration to inform the association between a CORESET group and a PUCCH resource/group, and the indicated joint/UL TCI state(s) associated with the CORESET group applies to the PUCCH resource/group</w:t>
      </w:r>
    </w:p>
    <w:p w14:paraId="748EAD9C" w14:textId="77777777" w:rsidR="000538D7" w:rsidRDefault="000538D7" w:rsidP="005D1376">
      <w:pPr>
        <w:pStyle w:val="af4"/>
        <w:numPr>
          <w:ilvl w:val="0"/>
          <w:numId w:val="12"/>
        </w:numPr>
        <w:snapToGrid w:val="0"/>
        <w:spacing w:after="0"/>
        <w:jc w:val="both"/>
        <w:rPr>
          <w:rFonts w:ascii="Times New Roman" w:hAnsi="Times New Roman" w:cs="Times New Roman"/>
          <w:sz w:val="18"/>
          <w:szCs w:val="18"/>
          <w:lang w:val="en-GB"/>
        </w:rPr>
      </w:pPr>
      <w:r w:rsidRPr="000538D7">
        <w:rPr>
          <w:rFonts w:ascii="Times New Roman" w:hAnsi="Times New Roman" w:cs="Times New Roman"/>
          <w:sz w:val="18"/>
          <w:szCs w:val="18"/>
          <w:lang w:val="en-GB"/>
        </w:rPr>
        <w:t>Alt3: Use MAC-CE to inform the association between the indicated joint/UL TCI state(s) and a PUCCH resource/group</w:t>
      </w:r>
    </w:p>
    <w:p w14:paraId="5869BA9A" w14:textId="1A20BA10" w:rsidR="000538D7" w:rsidRPr="000538D7" w:rsidRDefault="000538D7" w:rsidP="005D1376">
      <w:pPr>
        <w:pStyle w:val="af4"/>
        <w:numPr>
          <w:ilvl w:val="0"/>
          <w:numId w:val="12"/>
        </w:numPr>
        <w:snapToGrid w:val="0"/>
        <w:spacing w:after="0"/>
        <w:jc w:val="both"/>
        <w:rPr>
          <w:rFonts w:ascii="Times New Roman" w:hAnsi="Times New Roman" w:cs="Times New Roman"/>
          <w:sz w:val="18"/>
          <w:szCs w:val="18"/>
          <w:lang w:val="en-GB"/>
        </w:rPr>
      </w:pPr>
      <w:r w:rsidRPr="000538D7">
        <w:rPr>
          <w:rFonts w:ascii="Times New Roman" w:hAnsi="Times New Roman" w:cs="Times New Roman"/>
          <w:sz w:val="18"/>
          <w:szCs w:val="18"/>
          <w:lang w:val="en-GB"/>
        </w:rPr>
        <w:t>Alt4: Use DCI to inform the association between the indicated joint/UL TCI state(s) and a PUCCH resource/group</w:t>
      </w:r>
    </w:p>
    <w:p w14:paraId="1884211F" w14:textId="77777777" w:rsidR="00E036D5" w:rsidRPr="000538D7" w:rsidRDefault="00E036D5">
      <w:pPr>
        <w:snapToGrid w:val="0"/>
        <w:spacing w:after="0"/>
        <w:rPr>
          <w:rFonts w:ascii="Times New Roman" w:hAnsi="Times New Roman" w:cs="Times New Roman"/>
          <w:sz w:val="20"/>
          <w:szCs w:val="20"/>
          <w:lang w:val="en-GB"/>
        </w:rPr>
      </w:pPr>
    </w:p>
    <w:p w14:paraId="1FF75690" w14:textId="77777777" w:rsidR="00E036D5" w:rsidRDefault="004A5095">
      <w:pPr>
        <w:pStyle w:val="a3"/>
        <w:jc w:val="center"/>
        <w:rPr>
          <w:rFonts w:ascii="Times New Roman" w:hAnsi="Times New Roman" w:cs="Times New Roman"/>
        </w:rPr>
      </w:pPr>
      <w:r>
        <w:rPr>
          <w:rFonts w:ascii="Times New Roman" w:hAnsi="Times New Roman" w:cs="Times New Roman"/>
        </w:rPr>
        <w:t>Table 3 Additional inputs for Issue 3</w:t>
      </w:r>
    </w:p>
    <w:tbl>
      <w:tblPr>
        <w:tblStyle w:val="af1"/>
        <w:tblW w:w="9985" w:type="dxa"/>
        <w:tblLook w:val="04A0" w:firstRow="1" w:lastRow="0" w:firstColumn="1" w:lastColumn="0" w:noHBand="0" w:noVBand="1"/>
      </w:tblPr>
      <w:tblGrid>
        <w:gridCol w:w="1286"/>
        <w:gridCol w:w="8699"/>
      </w:tblGrid>
      <w:tr w:rsidR="00E036D5" w14:paraId="5C0C0285" w14:textId="77777777">
        <w:tc>
          <w:tcPr>
            <w:tcW w:w="128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EC0A3E8" w14:textId="77777777" w:rsidR="00E036D5" w:rsidRDefault="004A5095">
            <w:pPr>
              <w:snapToGrid w:val="0"/>
              <w:spacing w:after="0"/>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699"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F5CF410" w14:textId="77777777" w:rsidR="00E036D5" w:rsidRDefault="004A5095">
            <w:pPr>
              <w:snapToGrid w:val="0"/>
              <w:spacing w:after="0"/>
              <w:rPr>
                <w:rFonts w:ascii="Times New Roman" w:hAnsi="Times New Roman" w:cs="Times New Roman"/>
                <w:b/>
                <w:sz w:val="18"/>
                <w:szCs w:val="18"/>
              </w:rPr>
            </w:pPr>
            <w:r>
              <w:rPr>
                <w:rFonts w:ascii="Times New Roman" w:hAnsi="Times New Roman" w:cs="Times New Roman"/>
                <w:b/>
                <w:sz w:val="18"/>
                <w:szCs w:val="18"/>
              </w:rPr>
              <w:t>Input</w:t>
            </w:r>
          </w:p>
        </w:tc>
      </w:tr>
      <w:tr w:rsidR="00E036D5" w14:paraId="1FFFA34B" w14:textId="77777777">
        <w:trPr>
          <w:trHeight w:val="237"/>
        </w:trPr>
        <w:tc>
          <w:tcPr>
            <w:tcW w:w="1286" w:type="dxa"/>
            <w:tcBorders>
              <w:top w:val="single" w:sz="4" w:space="0" w:color="auto"/>
              <w:left w:val="single" w:sz="4" w:space="0" w:color="auto"/>
              <w:bottom w:val="single" w:sz="4" w:space="0" w:color="auto"/>
              <w:right w:val="single" w:sz="4" w:space="0" w:color="auto"/>
            </w:tcBorders>
          </w:tcPr>
          <w:p w14:paraId="53C99A22" w14:textId="77777777" w:rsidR="00E036D5" w:rsidRDefault="004A5095">
            <w:pPr>
              <w:snapToGrid w:val="0"/>
              <w:spacing w:after="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 V00</w:t>
            </w:r>
          </w:p>
        </w:tc>
        <w:tc>
          <w:tcPr>
            <w:tcW w:w="8699" w:type="dxa"/>
            <w:tcBorders>
              <w:top w:val="single" w:sz="4" w:space="0" w:color="auto"/>
              <w:left w:val="single" w:sz="4" w:space="0" w:color="auto"/>
              <w:bottom w:val="single" w:sz="4" w:space="0" w:color="auto"/>
              <w:right w:val="single" w:sz="4" w:space="0" w:color="auto"/>
            </w:tcBorders>
          </w:tcPr>
          <w:p w14:paraId="782AE0D1" w14:textId="77777777" w:rsidR="00E036D5" w:rsidRDefault="004A5095">
            <w:pPr>
              <w:snapToGrid w:val="0"/>
              <w:spacing w:after="0"/>
              <w:jc w:val="both"/>
              <w:rPr>
                <w:rFonts w:ascii="Times New Roman" w:hAnsi="Times New Roman" w:cs="Times New Roman"/>
                <w:b/>
                <w:color w:val="3333FF"/>
                <w:sz w:val="18"/>
                <w:szCs w:val="18"/>
              </w:rPr>
            </w:pPr>
            <w:r>
              <w:rPr>
                <w:rFonts w:ascii="Times New Roman" w:hAnsi="Times New Roman" w:cs="Times New Roman"/>
                <w:b/>
                <w:color w:val="3333FF"/>
                <w:sz w:val="18"/>
                <w:szCs w:val="18"/>
              </w:rPr>
              <w:t>Please share your preference and further input, if any, to above moderator proposals</w:t>
            </w:r>
          </w:p>
        </w:tc>
      </w:tr>
      <w:tr w:rsidR="00E036D5" w14:paraId="29717D10" w14:textId="77777777">
        <w:tc>
          <w:tcPr>
            <w:tcW w:w="1286" w:type="dxa"/>
          </w:tcPr>
          <w:p w14:paraId="2D284758" w14:textId="77777777" w:rsidR="00E036D5" w:rsidRDefault="004A5095">
            <w:pPr>
              <w:snapToGrid w:val="0"/>
              <w:spacing w:after="0"/>
              <w:rPr>
                <w:rFonts w:ascii="Times New Roman" w:eastAsia="Yu Mincho" w:hAnsi="Times New Roman" w:cs="Times New Roman"/>
                <w:sz w:val="18"/>
                <w:szCs w:val="18"/>
                <w:lang w:eastAsia="zh-CN"/>
              </w:rPr>
            </w:pPr>
            <w:r>
              <w:rPr>
                <w:rFonts w:ascii="Times New Roman" w:eastAsia="Yu Mincho" w:hAnsi="Times New Roman" w:cs="Times New Roman" w:hint="eastAsia"/>
                <w:sz w:val="18"/>
                <w:szCs w:val="18"/>
                <w:lang w:eastAsia="zh-CN"/>
              </w:rPr>
              <w:t>Xiaomi</w:t>
            </w:r>
          </w:p>
        </w:tc>
        <w:tc>
          <w:tcPr>
            <w:tcW w:w="8699" w:type="dxa"/>
          </w:tcPr>
          <w:p w14:paraId="7D45BF4D" w14:textId="77777777" w:rsidR="00E036D5" w:rsidRDefault="004A5095">
            <w:pPr>
              <w:snapToGrid w:val="0"/>
              <w:spacing w:after="0"/>
              <w:rPr>
                <w:rFonts w:ascii="Times New Roman" w:eastAsia="Yu Mincho" w:hAnsi="Times New Roman" w:cs="Times New Roman"/>
                <w:sz w:val="18"/>
                <w:szCs w:val="18"/>
                <w:lang w:eastAsia="zh-CN"/>
              </w:rPr>
            </w:pPr>
            <w:r>
              <w:rPr>
                <w:rFonts w:ascii="Times New Roman" w:eastAsia="Yu Mincho" w:hAnsi="Times New Roman" w:cs="Times New Roman"/>
                <w:sz w:val="18"/>
                <w:szCs w:val="18"/>
                <w:lang w:eastAsia="zh-CN"/>
              </w:rPr>
              <w:t>F</w:t>
            </w:r>
            <w:r>
              <w:rPr>
                <w:rFonts w:ascii="Times New Roman" w:eastAsia="Yu Mincho" w:hAnsi="Times New Roman" w:cs="Times New Roman" w:hint="eastAsia"/>
                <w:sz w:val="18"/>
                <w:szCs w:val="18"/>
                <w:lang w:eastAsia="zh-CN"/>
              </w:rPr>
              <w:t xml:space="preserve">or </w:t>
            </w:r>
            <w:r>
              <w:rPr>
                <w:rFonts w:ascii="Times New Roman" w:eastAsia="Yu Mincho" w:hAnsi="Times New Roman" w:cs="Times New Roman"/>
                <w:sz w:val="18"/>
                <w:szCs w:val="18"/>
                <w:lang w:eastAsia="zh-CN"/>
              </w:rPr>
              <w:t>proposal 3B:</w:t>
            </w:r>
          </w:p>
          <w:p w14:paraId="77C8DFFC" w14:textId="77777777" w:rsidR="00E036D5" w:rsidRDefault="004A5095">
            <w:pPr>
              <w:snapToGrid w:val="0"/>
              <w:spacing w:after="0"/>
              <w:rPr>
                <w:rFonts w:ascii="Times New Roman" w:eastAsia="Yu Mincho" w:hAnsi="Times New Roman" w:cs="Times New Roman"/>
                <w:sz w:val="18"/>
                <w:szCs w:val="18"/>
                <w:lang w:eastAsia="zh-CN"/>
              </w:rPr>
            </w:pPr>
            <w:r>
              <w:rPr>
                <w:rFonts w:ascii="Times New Roman" w:eastAsia="Yu Mincho" w:hAnsi="Times New Roman" w:cs="Times New Roman"/>
                <w:sz w:val="18"/>
                <w:szCs w:val="18"/>
                <w:lang w:eastAsia="zh-CN"/>
              </w:rPr>
              <w:t>F</w:t>
            </w:r>
            <w:r>
              <w:rPr>
                <w:rFonts w:ascii="Times New Roman" w:eastAsia="Yu Mincho" w:hAnsi="Times New Roman" w:cs="Times New Roman" w:hint="eastAsia"/>
                <w:sz w:val="18"/>
                <w:szCs w:val="18"/>
                <w:lang w:eastAsia="zh-CN"/>
              </w:rPr>
              <w:t>irst,</w:t>
            </w:r>
            <w:r>
              <w:rPr>
                <w:rFonts w:ascii="Times New Roman" w:eastAsia="Yu Mincho" w:hAnsi="Times New Roman" w:cs="Times New Roman"/>
                <w:sz w:val="18"/>
                <w:szCs w:val="18"/>
                <w:lang w:eastAsia="zh-CN"/>
              </w:rPr>
              <w:t xml:space="preserve"> for Alt 1, it is limited to DCI format with DL assignment. We suggest to consider both DCI format with and without DL assignment. And the alt 1 can be revised as below:</w:t>
            </w:r>
          </w:p>
          <w:p w14:paraId="7045BFDA" w14:textId="77777777" w:rsidR="00E036D5" w:rsidRDefault="004A5095">
            <w:pPr>
              <w:pStyle w:val="af4"/>
              <w:numPr>
                <w:ilvl w:val="0"/>
                <w:numId w:val="12"/>
              </w:numPr>
              <w:spacing w:after="0"/>
              <w:rPr>
                <w:rFonts w:ascii="Times New Roman" w:hAnsi="Times New Roman" w:cs="Times New Roman"/>
                <w:sz w:val="18"/>
                <w:szCs w:val="18"/>
                <w:lang w:val="en-GB"/>
              </w:rPr>
            </w:pPr>
            <w:r>
              <w:rPr>
                <w:rFonts w:ascii="Times New Roman" w:hAnsi="Times New Roman" w:cs="Times New Roman"/>
                <w:color w:val="000000" w:themeColor="text1"/>
                <w:sz w:val="18"/>
                <w:szCs w:val="18"/>
                <w:lang w:val="en-GB"/>
              </w:rPr>
              <w:t xml:space="preserve">Alt1: Use an indicator field other than the existing TCI field (could be reusing an existing DCI field or introducing a new DCI field) in a DCI format 1_1/1_2 </w:t>
            </w:r>
            <w:r>
              <w:rPr>
                <w:rFonts w:ascii="Times New Roman" w:hAnsi="Times New Roman" w:cs="Times New Roman"/>
                <w:color w:val="ED7D31" w:themeColor="accent2"/>
                <w:sz w:val="18"/>
                <w:szCs w:val="18"/>
                <w:lang w:val="en-GB"/>
              </w:rPr>
              <w:t>with/without DL assignment</w:t>
            </w:r>
            <w:r>
              <w:rPr>
                <w:rFonts w:ascii="Times New Roman" w:hAnsi="Times New Roman" w:cs="Times New Roman"/>
                <w:color w:val="000000" w:themeColor="text1"/>
                <w:sz w:val="18"/>
                <w:szCs w:val="18"/>
                <w:lang w:val="en-GB"/>
              </w:rPr>
              <w:t xml:space="preserve"> to inform which</w:t>
            </w:r>
            <w:r>
              <w:rPr>
                <w:rFonts w:ascii="新細明體" w:eastAsia="新細明體" w:hAnsi="新細明體" w:cs="Times New Roman" w:hint="eastAsia"/>
                <w:color w:val="000000" w:themeColor="text1"/>
                <w:sz w:val="18"/>
                <w:szCs w:val="18"/>
                <w:lang w:val="en-GB" w:eastAsia="zh-TW"/>
              </w:rPr>
              <w:t xml:space="preserve"> </w:t>
            </w:r>
            <w:r>
              <w:rPr>
                <w:rFonts w:ascii="Times New Roman" w:hAnsi="Times New Roman" w:cs="Times New Roman"/>
                <w:color w:val="000000" w:themeColor="text1"/>
                <w:sz w:val="18"/>
                <w:szCs w:val="18"/>
                <w:lang w:val="en-GB"/>
              </w:rPr>
              <w:t xml:space="preserve">indicated joint/DL TCI state(s) the UE shall apply to PDSCH reception scheduled/activated by the </w:t>
            </w:r>
            <w:r>
              <w:rPr>
                <w:rFonts w:ascii="Times New Roman" w:hAnsi="Times New Roman" w:cs="Times New Roman"/>
                <w:color w:val="ED7D31" w:themeColor="accent2"/>
                <w:sz w:val="18"/>
                <w:szCs w:val="18"/>
                <w:lang w:val="en-GB"/>
              </w:rPr>
              <w:t xml:space="preserve">same or different </w:t>
            </w:r>
            <w:r>
              <w:rPr>
                <w:rFonts w:ascii="Times New Roman" w:hAnsi="Times New Roman" w:cs="Times New Roman"/>
                <w:color w:val="000000" w:themeColor="text1"/>
                <w:sz w:val="18"/>
                <w:szCs w:val="18"/>
                <w:lang w:val="en-GB"/>
              </w:rPr>
              <w:t>DCI format 1_1/1_2</w:t>
            </w:r>
          </w:p>
          <w:p w14:paraId="3EDE1165" w14:textId="77777777" w:rsidR="00E036D5" w:rsidRDefault="004A5095">
            <w:pPr>
              <w:pStyle w:val="af4"/>
              <w:numPr>
                <w:ilvl w:val="1"/>
                <w:numId w:val="12"/>
              </w:numPr>
              <w:spacing w:after="0"/>
              <w:rPr>
                <w:rFonts w:ascii="Times New Roman" w:hAnsi="Times New Roman" w:cs="Times New Roman"/>
                <w:color w:val="000000" w:themeColor="text1"/>
                <w:sz w:val="18"/>
                <w:szCs w:val="18"/>
                <w:lang w:val="en-GB"/>
              </w:rPr>
            </w:pPr>
            <w:r>
              <w:rPr>
                <w:rFonts w:ascii="Times New Roman" w:eastAsia="新細明體" w:hAnsi="Times New Roman" w:cs="Times New Roman" w:hint="eastAsia"/>
                <w:color w:val="000000" w:themeColor="text1"/>
                <w:sz w:val="18"/>
                <w:szCs w:val="18"/>
                <w:lang w:val="en-GB" w:eastAsia="zh-TW"/>
              </w:rPr>
              <w:t>F</w:t>
            </w:r>
            <w:r>
              <w:rPr>
                <w:rFonts w:ascii="Times New Roman" w:eastAsia="新細明體" w:hAnsi="Times New Roman" w:cs="Times New Roman"/>
                <w:color w:val="000000" w:themeColor="text1"/>
                <w:sz w:val="18"/>
                <w:szCs w:val="18"/>
                <w:lang w:val="en-GB" w:eastAsia="zh-TW"/>
              </w:rPr>
              <w:t xml:space="preserve">FS: </w:t>
            </w:r>
            <w:r>
              <w:rPr>
                <w:rFonts w:ascii="Times New Roman" w:hAnsi="Times New Roman" w:cs="Times New Roman"/>
                <w:color w:val="000000" w:themeColor="text1"/>
                <w:sz w:val="18"/>
                <w:szCs w:val="18"/>
                <w:lang w:val="en-GB"/>
              </w:rPr>
              <w:t>PDSCH reception scheduled/activated by DCI format 1_0</w:t>
            </w:r>
          </w:p>
          <w:p w14:paraId="684E2BA0" w14:textId="77777777" w:rsidR="00E036D5" w:rsidRDefault="00E036D5">
            <w:pPr>
              <w:snapToGrid w:val="0"/>
              <w:spacing w:after="0"/>
              <w:rPr>
                <w:rFonts w:ascii="Times New Roman" w:eastAsia="DengXian" w:hAnsi="Times New Roman" w:cs="Times New Roman"/>
                <w:sz w:val="18"/>
                <w:szCs w:val="18"/>
                <w:lang w:val="en-GB" w:eastAsia="zh-CN"/>
              </w:rPr>
            </w:pPr>
          </w:p>
          <w:p w14:paraId="19EC9476" w14:textId="77777777" w:rsidR="00E036D5" w:rsidRDefault="004A5095">
            <w:pPr>
              <w:snapToGrid w:val="0"/>
              <w:spacing w:after="0"/>
              <w:rPr>
                <w:rFonts w:ascii="Times New Roman" w:eastAsia="DengXian" w:hAnsi="Times New Roman" w:cs="Times New Roman"/>
                <w:sz w:val="18"/>
                <w:szCs w:val="18"/>
                <w:lang w:val="en-GB" w:eastAsia="zh-CN"/>
              </w:rPr>
            </w:pPr>
            <w:r>
              <w:rPr>
                <w:rFonts w:ascii="Times New Roman" w:eastAsia="DengXian" w:hAnsi="Times New Roman" w:cs="Times New Roman"/>
                <w:sz w:val="18"/>
                <w:szCs w:val="18"/>
                <w:lang w:val="en-GB" w:eastAsia="zh-CN"/>
              </w:rPr>
              <w:lastRenderedPageBreak/>
              <w:t>S</w:t>
            </w:r>
            <w:r>
              <w:rPr>
                <w:rFonts w:ascii="Times New Roman" w:eastAsia="DengXian" w:hAnsi="Times New Roman" w:cs="Times New Roman" w:hint="eastAsia"/>
                <w:sz w:val="18"/>
                <w:szCs w:val="18"/>
                <w:lang w:val="en-GB" w:eastAsia="zh-CN"/>
              </w:rPr>
              <w:t>econd,</w:t>
            </w:r>
            <w:r>
              <w:rPr>
                <w:rFonts w:ascii="Times New Roman" w:eastAsia="DengXian" w:hAnsi="Times New Roman" w:cs="Times New Roman"/>
                <w:sz w:val="18"/>
                <w:szCs w:val="18"/>
                <w:lang w:val="en-GB" w:eastAsia="zh-CN"/>
              </w:rPr>
              <w:t xml:space="preserve"> for alt 2 and alt 3, it can’t support M-TRP PDCCH + S-TRP PDSCH. For Alt 4, there will be some latency introduced by SS for each corresponding CORESET. It means that if gNB want to schedule M-TRP PDSCH, it needs to wait the search space of CORESET group associated with two TCI states.</w:t>
            </w:r>
          </w:p>
          <w:p w14:paraId="24082598" w14:textId="77777777" w:rsidR="00E036D5" w:rsidRDefault="00E036D5">
            <w:pPr>
              <w:snapToGrid w:val="0"/>
              <w:spacing w:after="0"/>
              <w:rPr>
                <w:rFonts w:ascii="Times New Roman" w:eastAsia="Yu Mincho" w:hAnsi="Times New Roman" w:cs="Times New Roman"/>
                <w:sz w:val="18"/>
                <w:szCs w:val="18"/>
                <w:lang w:eastAsia="zh-CN"/>
              </w:rPr>
            </w:pPr>
          </w:p>
          <w:p w14:paraId="679710EF" w14:textId="77777777" w:rsidR="00E036D5" w:rsidRDefault="00E036D5">
            <w:pPr>
              <w:snapToGrid w:val="0"/>
              <w:spacing w:after="0"/>
              <w:rPr>
                <w:rFonts w:ascii="Times New Roman" w:hAnsi="Times New Roman" w:cs="Times New Roman"/>
                <w:b/>
                <w:color w:val="3333FF"/>
                <w:sz w:val="18"/>
                <w:szCs w:val="18"/>
                <w:lang w:eastAsia="zh-CN"/>
              </w:rPr>
            </w:pPr>
          </w:p>
        </w:tc>
      </w:tr>
      <w:tr w:rsidR="00E036D5" w14:paraId="2A937F24" w14:textId="77777777">
        <w:tc>
          <w:tcPr>
            <w:tcW w:w="1286" w:type="dxa"/>
          </w:tcPr>
          <w:p w14:paraId="01D7994C" w14:textId="77777777" w:rsidR="00E036D5" w:rsidRDefault="004A5095">
            <w:pPr>
              <w:snapToGrid w:val="0"/>
              <w:spacing w:after="0"/>
              <w:rPr>
                <w:rFonts w:ascii="Times New Roman" w:eastAsia="Yu Mincho" w:hAnsi="Times New Roman" w:cs="Times New Roman"/>
                <w:sz w:val="18"/>
                <w:szCs w:val="18"/>
                <w:lang w:eastAsia="ja-JP"/>
              </w:rPr>
            </w:pPr>
            <w:r>
              <w:rPr>
                <w:rFonts w:ascii="Times New Roman" w:eastAsia="DengXian" w:hAnsi="Times New Roman" w:cs="Times New Roman" w:hint="eastAsia"/>
                <w:sz w:val="18"/>
                <w:szCs w:val="18"/>
                <w:lang w:eastAsia="zh-CN"/>
              </w:rPr>
              <w:lastRenderedPageBreak/>
              <w:t>F</w:t>
            </w:r>
            <w:r>
              <w:rPr>
                <w:rFonts w:ascii="Times New Roman" w:eastAsia="DengXian" w:hAnsi="Times New Roman" w:cs="Times New Roman"/>
                <w:sz w:val="18"/>
                <w:szCs w:val="18"/>
                <w:lang w:eastAsia="zh-CN"/>
              </w:rPr>
              <w:t>ujitsu</w:t>
            </w:r>
          </w:p>
        </w:tc>
        <w:tc>
          <w:tcPr>
            <w:tcW w:w="8699" w:type="dxa"/>
          </w:tcPr>
          <w:p w14:paraId="47209ADA" w14:textId="77777777" w:rsidR="00E036D5" w:rsidRDefault="004A5095">
            <w:pPr>
              <w:snapToGrid w:val="0"/>
              <w:spacing w:after="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P</w:t>
            </w:r>
            <w:r>
              <w:rPr>
                <w:rFonts w:ascii="Times New Roman" w:eastAsia="DengXian" w:hAnsi="Times New Roman" w:cs="Times New Roman"/>
                <w:sz w:val="18"/>
                <w:szCs w:val="18"/>
                <w:lang w:eastAsia="zh-CN"/>
              </w:rPr>
              <w:t>roposal 3.B: Suggest to down select at least one alternative.</w:t>
            </w:r>
          </w:p>
          <w:p w14:paraId="48E17769" w14:textId="77777777" w:rsidR="00E036D5" w:rsidRDefault="00E036D5">
            <w:pPr>
              <w:snapToGrid w:val="0"/>
              <w:spacing w:after="0"/>
              <w:rPr>
                <w:rFonts w:ascii="Times New Roman" w:eastAsia="DengXian" w:hAnsi="Times New Roman" w:cs="Times New Roman"/>
                <w:sz w:val="18"/>
                <w:szCs w:val="18"/>
                <w:lang w:eastAsia="zh-CN"/>
              </w:rPr>
            </w:pPr>
          </w:p>
          <w:p w14:paraId="0CAEDC4D" w14:textId="77777777" w:rsidR="00E036D5" w:rsidRDefault="004A5095">
            <w:pPr>
              <w:snapToGrid w:val="0"/>
              <w:spacing w:after="0"/>
              <w:rPr>
                <w:rFonts w:ascii="Times New Roman" w:hAnsi="Times New Roman" w:cs="Times New Roman"/>
                <w:color w:val="000000" w:themeColor="text1"/>
                <w:sz w:val="18"/>
                <w:szCs w:val="18"/>
              </w:rPr>
            </w:pPr>
            <w:r>
              <w:rPr>
                <w:rFonts w:ascii="Times New Roman" w:eastAsia="Batang" w:hAnsi="Times New Roman" w:cs="Times New Roman"/>
                <w:b/>
                <w:bCs/>
                <w:iCs/>
                <w:color w:val="000000" w:themeColor="text1"/>
                <w:sz w:val="18"/>
                <w:szCs w:val="18"/>
                <w:lang w:val="en-GB" w:eastAsia="en-US"/>
              </w:rPr>
              <w:t xml:space="preserve">Proposal 3.B: </w:t>
            </w:r>
            <w:r>
              <w:rPr>
                <w:rFonts w:ascii="Times New Roman" w:hAnsi="Times New Roman" w:cs="Times New Roman"/>
                <w:color w:val="000000" w:themeColor="text1"/>
                <w:sz w:val="18"/>
                <w:szCs w:val="18"/>
              </w:rPr>
              <w:t>On unified TCI framework extension for S-DCI based MTRP</w:t>
            </w:r>
            <w:r>
              <w:rPr>
                <w:rFonts w:ascii="Times New Roman" w:hAnsi="Times New Roman" w:cs="Times New Roman" w:hint="eastAsia"/>
                <w:color w:val="000000" w:themeColor="text1"/>
                <w:sz w:val="18"/>
                <w:szCs w:val="18"/>
              </w:rPr>
              <w:t>,</w:t>
            </w:r>
            <w:r>
              <w:rPr>
                <w:rFonts w:ascii="Times New Roman" w:hAnsi="Times New Roman" w:cs="Times New Roman"/>
                <w:color w:val="000000" w:themeColor="text1"/>
                <w:sz w:val="18"/>
                <w:szCs w:val="18"/>
              </w:rPr>
              <w:t xml:space="preserve"> to inform the association with</w:t>
            </w:r>
            <w:r>
              <w:rPr>
                <w:rFonts w:ascii="Times New Roman" w:hAnsi="Times New Roman" w:cs="Times New Roman" w:hint="eastAsia"/>
                <w:color w:val="000000" w:themeColor="text1"/>
                <w:sz w:val="18"/>
                <w:szCs w:val="18"/>
              </w:rPr>
              <w:t xml:space="preserve"> </w:t>
            </w:r>
            <w:r>
              <w:rPr>
                <w:rFonts w:ascii="Times New Roman" w:hAnsi="Times New Roman" w:cs="Times New Roman"/>
                <w:color w:val="000000" w:themeColor="text1"/>
                <w:sz w:val="18"/>
                <w:szCs w:val="18"/>
              </w:rPr>
              <w:t>joint/DL TCI state</w:t>
            </w:r>
            <w:r>
              <w:rPr>
                <w:rFonts w:ascii="Times New Roman" w:hAnsi="Times New Roman" w:cs="Times New Roman" w:hint="eastAsia"/>
                <w:color w:val="000000" w:themeColor="text1"/>
                <w:sz w:val="18"/>
                <w:szCs w:val="18"/>
              </w:rPr>
              <w:t>(s)</w:t>
            </w:r>
            <w:r>
              <w:rPr>
                <w:rFonts w:ascii="Times New Roman" w:hAnsi="Times New Roman" w:cs="Times New Roman"/>
                <w:color w:val="000000" w:themeColor="text1"/>
                <w:sz w:val="18"/>
                <w:szCs w:val="18"/>
              </w:rPr>
              <w:t xml:space="preserve"> indicated by DCI/MAC-CE </w:t>
            </w:r>
            <w:r>
              <w:rPr>
                <w:rFonts w:ascii="Times New Roman" w:hAnsi="Times New Roman" w:cs="Times New Roman" w:hint="eastAsia"/>
                <w:color w:val="000000" w:themeColor="text1"/>
                <w:sz w:val="18"/>
                <w:szCs w:val="18"/>
              </w:rPr>
              <w:t>a</w:t>
            </w:r>
            <w:r>
              <w:rPr>
                <w:rFonts w:ascii="Times New Roman" w:hAnsi="Times New Roman" w:cs="Times New Roman"/>
                <w:color w:val="000000" w:themeColor="text1"/>
                <w:sz w:val="18"/>
                <w:szCs w:val="18"/>
              </w:rPr>
              <w:t xml:space="preserve">nd enable dynamic switching between STRP and MTRP operations for PDSCH reception, down-selection </w:t>
            </w:r>
            <w:r>
              <w:rPr>
                <w:rFonts w:ascii="Times New Roman" w:hAnsi="Times New Roman" w:cs="Times New Roman"/>
                <w:color w:val="FF0000"/>
                <w:sz w:val="18"/>
                <w:szCs w:val="18"/>
              </w:rPr>
              <w:t>at least</w:t>
            </w:r>
            <w:r>
              <w:rPr>
                <w:rFonts w:ascii="Times New Roman" w:hAnsi="Times New Roman" w:cs="Times New Roman"/>
                <w:color w:val="000000" w:themeColor="text1"/>
                <w:sz w:val="18"/>
                <w:szCs w:val="18"/>
              </w:rPr>
              <w:t xml:space="preserve"> one alternative from the followings:</w:t>
            </w:r>
          </w:p>
          <w:p w14:paraId="2B4631B1" w14:textId="77777777" w:rsidR="00E036D5" w:rsidRDefault="00E036D5">
            <w:pPr>
              <w:snapToGrid w:val="0"/>
              <w:spacing w:after="0"/>
              <w:rPr>
                <w:rFonts w:ascii="Times New Roman" w:eastAsia="DengXian" w:hAnsi="Times New Roman" w:cs="Times New Roman"/>
                <w:sz w:val="18"/>
                <w:szCs w:val="18"/>
                <w:lang w:eastAsia="zh-CN"/>
              </w:rPr>
            </w:pPr>
          </w:p>
          <w:p w14:paraId="3EED2439" w14:textId="77777777" w:rsidR="00E036D5" w:rsidRDefault="004A5095">
            <w:pPr>
              <w:snapToGrid w:val="0"/>
              <w:spacing w:after="0"/>
              <w:rPr>
                <w:rFonts w:ascii="Times New Roman" w:hAnsi="Times New Roman" w:cs="Times New Roman"/>
                <w:b/>
                <w:color w:val="3333FF"/>
                <w:sz w:val="18"/>
                <w:szCs w:val="18"/>
              </w:rPr>
            </w:pPr>
            <w:r>
              <w:rPr>
                <w:rFonts w:ascii="Times New Roman" w:eastAsia="DengXian" w:hAnsi="Times New Roman" w:cs="Times New Roman"/>
                <w:sz w:val="18"/>
                <w:szCs w:val="18"/>
                <w:lang w:eastAsia="zh-CN"/>
              </w:rPr>
              <w:t xml:space="preserve">In our view, Alt2 can be a basic method to support </w:t>
            </w:r>
            <w:proofErr w:type="spellStart"/>
            <w:r>
              <w:rPr>
                <w:rFonts w:ascii="Times New Roman" w:eastAsia="DengXian" w:hAnsi="Times New Roman" w:cs="Times New Roman"/>
                <w:sz w:val="18"/>
                <w:szCs w:val="18"/>
                <w:lang w:eastAsia="zh-CN"/>
              </w:rPr>
              <w:t>sTRP</w:t>
            </w:r>
            <w:proofErr w:type="spellEnd"/>
            <w:r>
              <w:rPr>
                <w:rFonts w:ascii="Times New Roman" w:eastAsia="DengXian" w:hAnsi="Times New Roman" w:cs="Times New Roman"/>
                <w:sz w:val="18"/>
                <w:szCs w:val="18"/>
                <w:lang w:eastAsia="zh-CN"/>
              </w:rPr>
              <w:t xml:space="preserve"> with unified TCI. In this case, one TCI state is applied and lasts for a relatively long time, e.g., for a case where TRP 1 is preferred for a certain time period. On top of it, Alt1 could be also considered. In this case, DL DCI indicates which one TCI state is applied for each </w:t>
            </w:r>
            <w:proofErr w:type="spellStart"/>
            <w:r>
              <w:rPr>
                <w:rFonts w:ascii="Times New Roman" w:eastAsia="DengXian" w:hAnsi="Times New Roman" w:cs="Times New Roman"/>
                <w:sz w:val="18"/>
                <w:szCs w:val="18"/>
                <w:lang w:eastAsia="zh-CN"/>
              </w:rPr>
              <w:t>sTRP</w:t>
            </w:r>
            <w:proofErr w:type="spellEnd"/>
            <w:r>
              <w:rPr>
                <w:rFonts w:ascii="Times New Roman" w:eastAsia="DengXian" w:hAnsi="Times New Roman" w:cs="Times New Roman"/>
                <w:sz w:val="18"/>
                <w:szCs w:val="18"/>
                <w:lang w:eastAsia="zh-CN"/>
              </w:rPr>
              <w:t xml:space="preserve"> PDSCH scheduling, e.g., for a case where dynamic switching between TRP 1 and TRP 2 is preferred.</w:t>
            </w:r>
          </w:p>
        </w:tc>
      </w:tr>
      <w:tr w:rsidR="00E036D5" w14:paraId="15C75F7B" w14:textId="77777777">
        <w:tc>
          <w:tcPr>
            <w:tcW w:w="1286" w:type="dxa"/>
          </w:tcPr>
          <w:p w14:paraId="77815926" w14:textId="77777777" w:rsidR="00E036D5" w:rsidRDefault="004A5095">
            <w:pPr>
              <w:snapToGrid w:val="0"/>
              <w:spacing w:after="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699" w:type="dxa"/>
          </w:tcPr>
          <w:p w14:paraId="3845F52D" w14:textId="77777777" w:rsidR="00E036D5" w:rsidRDefault="004A5095">
            <w:pPr>
              <w:snapToGrid w:val="0"/>
              <w:spacing w:after="0"/>
              <w:rPr>
                <w:rFonts w:ascii="Times New Roman" w:hAnsi="Times New Roman" w:cs="Times New Roman"/>
                <w:sz w:val="18"/>
                <w:szCs w:val="18"/>
              </w:rPr>
            </w:pPr>
            <w:r>
              <w:rPr>
                <w:rFonts w:ascii="Times New Roman" w:hAnsi="Times New Roman" w:cs="Times New Roman"/>
                <w:sz w:val="18"/>
                <w:szCs w:val="18"/>
              </w:rPr>
              <w:t>Proposal 3.B: Prefer Alt 1.</w:t>
            </w:r>
          </w:p>
          <w:p w14:paraId="6EDB8840" w14:textId="77777777" w:rsidR="00E036D5" w:rsidRDefault="004A5095">
            <w:pPr>
              <w:snapToGrid w:val="0"/>
              <w:spacing w:after="0"/>
              <w:rPr>
                <w:rFonts w:ascii="Times New Roman" w:hAnsi="Times New Roman" w:cs="Times New Roman"/>
                <w:sz w:val="18"/>
                <w:szCs w:val="18"/>
              </w:rPr>
            </w:pPr>
            <w:r>
              <w:rPr>
                <w:rFonts w:ascii="Times New Roman" w:hAnsi="Times New Roman" w:cs="Times New Roman"/>
                <w:sz w:val="18"/>
                <w:szCs w:val="18"/>
              </w:rPr>
              <w:t>Proposal 3.C: Prefer Alt 1.</w:t>
            </w:r>
          </w:p>
          <w:p w14:paraId="7706F555" w14:textId="77777777" w:rsidR="00E036D5" w:rsidRDefault="004A5095">
            <w:pPr>
              <w:snapToGrid w:val="0"/>
              <w:spacing w:after="0"/>
              <w:rPr>
                <w:rFonts w:ascii="Times New Roman" w:hAnsi="Times New Roman" w:cs="Times New Roman"/>
                <w:sz w:val="18"/>
                <w:szCs w:val="18"/>
              </w:rPr>
            </w:pPr>
            <w:r>
              <w:rPr>
                <w:rFonts w:ascii="Times New Roman" w:hAnsi="Times New Roman" w:cs="Times New Roman"/>
                <w:sz w:val="18"/>
                <w:szCs w:val="18"/>
              </w:rPr>
              <w:t>On Proposal 3.D, we prefer to add a new Alt to apply the indicated TCI states dependent on the whether the PUCCH is scheduled by DCI, i.e.,</w:t>
            </w:r>
          </w:p>
          <w:p w14:paraId="60FEC845" w14:textId="77777777" w:rsidR="00E036D5" w:rsidRDefault="004A5095">
            <w:pPr>
              <w:pStyle w:val="af4"/>
              <w:numPr>
                <w:ilvl w:val="0"/>
                <w:numId w:val="12"/>
              </w:numPr>
              <w:spacing w:after="0"/>
              <w:rPr>
                <w:rFonts w:ascii="Times New Roman" w:hAnsi="Times New Roman" w:cs="Times New Roman"/>
                <w:color w:val="000000" w:themeColor="text1"/>
                <w:sz w:val="18"/>
                <w:szCs w:val="18"/>
                <w:lang w:val="en-GB"/>
              </w:rPr>
            </w:pPr>
            <w:r>
              <w:rPr>
                <w:rFonts w:ascii="Times New Roman" w:hAnsi="Times New Roman" w:cs="Times New Roman"/>
                <w:sz w:val="18"/>
                <w:szCs w:val="18"/>
              </w:rPr>
              <w:t xml:space="preserve">For a PUCCH is </w:t>
            </w:r>
            <w:proofErr w:type="spellStart"/>
            <w:r>
              <w:rPr>
                <w:rFonts w:ascii="Times New Roman" w:hAnsi="Times New Roman" w:cs="Times New Roman"/>
                <w:sz w:val="18"/>
                <w:szCs w:val="18"/>
              </w:rPr>
              <w:t>sc</w:t>
            </w:r>
            <w:r>
              <w:rPr>
                <w:rFonts w:ascii="Times New Roman" w:hAnsi="Times New Roman" w:cs="Times New Roman"/>
                <w:color w:val="000000" w:themeColor="text1"/>
                <w:sz w:val="18"/>
                <w:szCs w:val="18"/>
                <w:lang w:val="en-GB"/>
              </w:rPr>
              <w:t>heduled</w:t>
            </w:r>
            <w:proofErr w:type="spellEnd"/>
            <w:r>
              <w:rPr>
                <w:rFonts w:ascii="Times New Roman" w:hAnsi="Times New Roman" w:cs="Times New Roman"/>
                <w:color w:val="000000" w:themeColor="text1"/>
                <w:sz w:val="18"/>
                <w:szCs w:val="18"/>
                <w:lang w:val="en-GB"/>
              </w:rPr>
              <w:t xml:space="preserve"> by a DCI, apply the indicated TCI state of the scheduling PDCCH, which is corresponding to the coresetPoolIndex associated with the CORESET;</w:t>
            </w:r>
          </w:p>
          <w:p w14:paraId="2955EBCA" w14:textId="77777777" w:rsidR="00E036D5" w:rsidRDefault="004A5095">
            <w:pPr>
              <w:pStyle w:val="af4"/>
              <w:numPr>
                <w:ilvl w:val="0"/>
                <w:numId w:val="12"/>
              </w:numPr>
              <w:spacing w:after="0"/>
              <w:rPr>
                <w:rFonts w:ascii="Times New Roman" w:hAnsi="Times New Roman" w:cs="Times New Roman"/>
                <w:sz w:val="18"/>
                <w:szCs w:val="18"/>
              </w:rPr>
            </w:pPr>
            <w:r>
              <w:rPr>
                <w:rFonts w:ascii="Times New Roman" w:hAnsi="Times New Roman" w:cs="Times New Roman"/>
                <w:color w:val="000000" w:themeColor="text1"/>
                <w:sz w:val="18"/>
                <w:szCs w:val="18"/>
                <w:lang w:val="en-GB"/>
              </w:rPr>
              <w:t xml:space="preserve">For a PUCCH configured by RRC, apply the indicated TCI state corresponding to a default coresetPoolIndex, e.g. coresetPoolIndex 0, or the TCI state </w:t>
            </w:r>
            <w:proofErr w:type="spellStart"/>
            <w:r>
              <w:rPr>
                <w:rFonts w:ascii="Times New Roman" w:hAnsi="Times New Roman" w:cs="Times New Roman"/>
                <w:color w:val="000000" w:themeColor="text1"/>
                <w:sz w:val="18"/>
                <w:szCs w:val="18"/>
                <w:lang w:val="en-GB"/>
              </w:rPr>
              <w:t>correspondi</w:t>
            </w:r>
            <w:proofErr w:type="spellEnd"/>
            <w:r>
              <w:rPr>
                <w:rFonts w:ascii="Times New Roman" w:hAnsi="Times New Roman" w:cs="Times New Roman"/>
                <w:sz w:val="18"/>
                <w:szCs w:val="18"/>
              </w:rPr>
              <w:t>ng to a coresetPoolIndex configured by RRC.</w:t>
            </w:r>
          </w:p>
          <w:p w14:paraId="60436D5C" w14:textId="77777777" w:rsidR="00E036D5" w:rsidRDefault="004A5095">
            <w:pPr>
              <w:spacing w:after="0"/>
              <w:rPr>
                <w:rFonts w:ascii="Times New Roman" w:hAnsi="Times New Roman" w:cs="Times New Roman"/>
                <w:color w:val="0000FF"/>
                <w:sz w:val="18"/>
                <w:szCs w:val="18"/>
              </w:rPr>
            </w:pPr>
            <w:r>
              <w:rPr>
                <w:rFonts w:ascii="Times New Roman" w:hAnsi="Times New Roman" w:cs="Times New Roman" w:hint="eastAsia"/>
                <w:color w:val="0000FF"/>
                <w:sz w:val="18"/>
                <w:szCs w:val="18"/>
              </w:rPr>
              <w:t>[</w:t>
            </w:r>
            <w:r>
              <w:rPr>
                <w:rFonts w:ascii="Times New Roman" w:hAnsi="Times New Roman" w:cs="Times New Roman"/>
                <w:color w:val="0000FF"/>
                <w:sz w:val="18"/>
                <w:szCs w:val="18"/>
              </w:rPr>
              <w:t>Mod] This proposal is provided for S-DCI</w:t>
            </w:r>
          </w:p>
        </w:tc>
      </w:tr>
      <w:tr w:rsidR="00E036D5" w14:paraId="3B58C90F" w14:textId="77777777">
        <w:tc>
          <w:tcPr>
            <w:tcW w:w="1286" w:type="dxa"/>
          </w:tcPr>
          <w:p w14:paraId="1CA6AB3B" w14:textId="77777777" w:rsidR="00E036D5" w:rsidRDefault="004A5095">
            <w:pPr>
              <w:snapToGrid w:val="0"/>
              <w:spacing w:after="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QC</w:t>
            </w:r>
          </w:p>
        </w:tc>
        <w:tc>
          <w:tcPr>
            <w:tcW w:w="8699" w:type="dxa"/>
          </w:tcPr>
          <w:p w14:paraId="4103BD17" w14:textId="77777777" w:rsidR="00E036D5" w:rsidRDefault="004A5095">
            <w:pPr>
              <w:snapToGrid w:val="0"/>
              <w:spacing w:after="0"/>
              <w:rPr>
                <w:rFonts w:ascii="Times New Roman" w:hAnsi="Times New Roman" w:cs="Times New Roman"/>
                <w:sz w:val="18"/>
                <w:szCs w:val="18"/>
              </w:rPr>
            </w:pPr>
            <w:r>
              <w:rPr>
                <w:rFonts w:ascii="Times New Roman" w:hAnsi="Times New Roman" w:cs="Times New Roman"/>
                <w:sz w:val="18"/>
                <w:szCs w:val="18"/>
              </w:rPr>
              <w:t>For 3.B, support Alt1</w:t>
            </w:r>
          </w:p>
          <w:p w14:paraId="477A0035" w14:textId="77777777" w:rsidR="00E036D5" w:rsidRDefault="004A5095">
            <w:pPr>
              <w:snapToGrid w:val="0"/>
              <w:spacing w:after="0"/>
              <w:rPr>
                <w:rFonts w:ascii="Times New Roman" w:hAnsi="Times New Roman" w:cs="Times New Roman"/>
                <w:sz w:val="18"/>
                <w:szCs w:val="18"/>
              </w:rPr>
            </w:pPr>
            <w:r>
              <w:rPr>
                <w:rFonts w:ascii="Times New Roman" w:hAnsi="Times New Roman" w:cs="Times New Roman"/>
                <w:sz w:val="18"/>
                <w:szCs w:val="18"/>
              </w:rPr>
              <w:t>For 3.C, support Alt1</w:t>
            </w:r>
          </w:p>
          <w:p w14:paraId="2E66DDD4" w14:textId="77777777" w:rsidR="00E036D5" w:rsidRDefault="004A5095">
            <w:pPr>
              <w:snapToGrid w:val="0"/>
              <w:spacing w:after="0"/>
              <w:rPr>
                <w:rFonts w:ascii="Times New Roman" w:hAnsi="Times New Roman" w:cs="Times New Roman"/>
                <w:sz w:val="18"/>
                <w:szCs w:val="18"/>
              </w:rPr>
            </w:pPr>
            <w:r>
              <w:rPr>
                <w:rFonts w:ascii="Times New Roman" w:hAnsi="Times New Roman" w:cs="Times New Roman"/>
                <w:sz w:val="18"/>
                <w:szCs w:val="18"/>
              </w:rPr>
              <w:t>For 3.D, support Alt1</w:t>
            </w:r>
          </w:p>
        </w:tc>
      </w:tr>
      <w:tr w:rsidR="00E036D5" w14:paraId="25D8F0D6" w14:textId="77777777">
        <w:tc>
          <w:tcPr>
            <w:tcW w:w="1286" w:type="dxa"/>
          </w:tcPr>
          <w:p w14:paraId="58262362" w14:textId="77777777" w:rsidR="00E036D5" w:rsidRDefault="004A5095">
            <w:pPr>
              <w:snapToGrid w:val="0"/>
              <w:spacing w:after="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Google</w:t>
            </w:r>
          </w:p>
        </w:tc>
        <w:tc>
          <w:tcPr>
            <w:tcW w:w="8699" w:type="dxa"/>
          </w:tcPr>
          <w:p w14:paraId="4A2845C3" w14:textId="77777777" w:rsidR="00E036D5" w:rsidRDefault="004A5095">
            <w:pPr>
              <w:snapToGrid w:val="0"/>
              <w:spacing w:after="0"/>
              <w:rPr>
                <w:rFonts w:ascii="Times New Roman" w:hAnsi="Times New Roman" w:cs="Times New Roman"/>
                <w:sz w:val="18"/>
                <w:szCs w:val="18"/>
              </w:rPr>
            </w:pPr>
            <w:r>
              <w:rPr>
                <w:rFonts w:ascii="Times New Roman" w:hAnsi="Times New Roman" w:cs="Times New Roman"/>
                <w:sz w:val="18"/>
                <w:szCs w:val="18"/>
              </w:rPr>
              <w:t xml:space="preserve">We are fine with Proposal 3.C and 3.D for down-selection. </w:t>
            </w:r>
          </w:p>
          <w:p w14:paraId="0609178B" w14:textId="77777777" w:rsidR="00E036D5" w:rsidRDefault="004A5095">
            <w:pPr>
              <w:snapToGrid w:val="0"/>
              <w:spacing w:after="0"/>
              <w:rPr>
                <w:rFonts w:ascii="Times New Roman" w:hAnsi="Times New Roman" w:cs="Times New Roman"/>
                <w:sz w:val="18"/>
                <w:szCs w:val="18"/>
              </w:rPr>
            </w:pPr>
            <w:r>
              <w:rPr>
                <w:rFonts w:ascii="Times New Roman" w:hAnsi="Times New Roman" w:cs="Times New Roman"/>
                <w:sz w:val="18"/>
                <w:szCs w:val="18"/>
              </w:rPr>
              <w:t xml:space="preserve">For Proposal 3.B. We are not sure why Alt1 and Alt2 in revised proposal by FL are separately listed. Considering adding an indicator field, what’s the impact from whether it’s with DL assignment or not? </w:t>
            </w:r>
          </w:p>
        </w:tc>
      </w:tr>
      <w:tr w:rsidR="00E036D5" w14:paraId="6C0ED742" w14:textId="77777777">
        <w:tc>
          <w:tcPr>
            <w:tcW w:w="1286" w:type="dxa"/>
          </w:tcPr>
          <w:p w14:paraId="0E9C0435" w14:textId="77777777" w:rsidR="00E036D5" w:rsidRDefault="004A5095">
            <w:pPr>
              <w:snapToGrid w:val="0"/>
              <w:spacing w:after="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Huawei, HiSilicon</w:t>
            </w:r>
          </w:p>
        </w:tc>
        <w:tc>
          <w:tcPr>
            <w:tcW w:w="8699" w:type="dxa"/>
          </w:tcPr>
          <w:p w14:paraId="125A1D27" w14:textId="77777777" w:rsidR="00E036D5" w:rsidRDefault="004A5095">
            <w:pPr>
              <w:snapToGrid w:val="0"/>
              <w:spacing w:after="0"/>
              <w:rPr>
                <w:rFonts w:ascii="Times New Roman" w:hAnsi="Times New Roman" w:cs="Times New Roman"/>
                <w:sz w:val="18"/>
                <w:szCs w:val="18"/>
              </w:rPr>
            </w:pPr>
            <w:r>
              <w:rPr>
                <w:rFonts w:ascii="Times New Roman" w:hAnsi="Times New Roman" w:cs="Times New Roman"/>
                <w:b/>
                <w:sz w:val="18"/>
                <w:szCs w:val="18"/>
              </w:rPr>
              <w:t xml:space="preserve">Proposal 3.B: </w:t>
            </w:r>
            <w:r>
              <w:rPr>
                <w:rFonts w:ascii="Times New Roman" w:hAnsi="Times New Roman" w:cs="Times New Roman"/>
                <w:sz w:val="18"/>
                <w:szCs w:val="18"/>
              </w:rPr>
              <w:t>OK in principle although the FFSs of alt1 and Alt2 should be similar:</w:t>
            </w:r>
          </w:p>
          <w:p w14:paraId="261D27FA" w14:textId="77777777" w:rsidR="00E036D5" w:rsidRDefault="00E036D5">
            <w:pPr>
              <w:snapToGrid w:val="0"/>
              <w:spacing w:after="0"/>
              <w:rPr>
                <w:rFonts w:ascii="Times New Roman" w:hAnsi="Times New Roman" w:cs="Times New Roman"/>
                <w:sz w:val="18"/>
                <w:szCs w:val="18"/>
              </w:rPr>
            </w:pPr>
          </w:p>
          <w:p w14:paraId="47936E3F" w14:textId="77777777" w:rsidR="00E036D5" w:rsidRDefault="004A5095">
            <w:pPr>
              <w:spacing w:before="240" w:after="0" w:line="240" w:lineRule="auto"/>
              <w:jc w:val="both"/>
              <w:rPr>
                <w:rFonts w:ascii="Times New Roman" w:hAnsi="Times New Roman" w:cs="Times New Roman"/>
                <w:color w:val="000000" w:themeColor="text1"/>
                <w:sz w:val="18"/>
                <w:szCs w:val="18"/>
              </w:rPr>
            </w:pPr>
            <w:r>
              <w:rPr>
                <w:rFonts w:ascii="Times New Roman" w:eastAsia="Batang" w:hAnsi="Times New Roman" w:cs="Times New Roman"/>
                <w:b/>
                <w:bCs/>
                <w:iCs/>
                <w:color w:val="000000" w:themeColor="text1"/>
                <w:sz w:val="18"/>
                <w:szCs w:val="18"/>
                <w:lang w:val="en-GB" w:eastAsia="en-US"/>
              </w:rPr>
              <w:t xml:space="preserve">Proposal 3.B </w:t>
            </w:r>
            <w:r>
              <w:rPr>
                <w:rFonts w:ascii="Times New Roman" w:eastAsia="Batang" w:hAnsi="Times New Roman" w:cs="Times New Roman"/>
                <w:b/>
                <w:bCs/>
                <w:iCs/>
                <w:color w:val="FF0000"/>
                <w:sz w:val="18"/>
                <w:szCs w:val="18"/>
                <w:lang w:val="en-GB" w:eastAsia="en-US"/>
              </w:rPr>
              <w:t>(updated)</w:t>
            </w:r>
            <w:r>
              <w:rPr>
                <w:rFonts w:ascii="Times New Roman" w:eastAsia="Batang" w:hAnsi="Times New Roman" w:cs="Times New Roman"/>
                <w:b/>
                <w:bCs/>
                <w:iCs/>
                <w:color w:val="000000" w:themeColor="text1"/>
                <w:sz w:val="18"/>
                <w:szCs w:val="18"/>
                <w:lang w:val="en-GB" w:eastAsia="en-US"/>
              </w:rPr>
              <w:t xml:space="preserve">: </w:t>
            </w:r>
            <w:r>
              <w:rPr>
                <w:rFonts w:ascii="Times New Roman" w:hAnsi="Times New Roman" w:cs="Times New Roman"/>
                <w:color w:val="000000" w:themeColor="text1"/>
                <w:sz w:val="18"/>
                <w:szCs w:val="18"/>
              </w:rPr>
              <w:t>On unified TCI framework extension for S-DCI based MTRP</w:t>
            </w:r>
            <w:r>
              <w:rPr>
                <w:rFonts w:ascii="Times New Roman" w:hAnsi="Times New Roman" w:cs="Times New Roman" w:hint="eastAsia"/>
                <w:color w:val="000000" w:themeColor="text1"/>
                <w:sz w:val="18"/>
                <w:szCs w:val="18"/>
              </w:rPr>
              <w:t>,</w:t>
            </w:r>
            <w:r>
              <w:rPr>
                <w:rFonts w:ascii="Times New Roman" w:hAnsi="Times New Roman" w:cs="Times New Roman"/>
                <w:color w:val="000000" w:themeColor="text1"/>
                <w:sz w:val="18"/>
                <w:szCs w:val="18"/>
              </w:rPr>
              <w:t xml:space="preserve"> to inform the association with</w:t>
            </w:r>
            <w:r>
              <w:rPr>
                <w:rFonts w:ascii="Times New Roman" w:hAnsi="Times New Roman" w:cs="Times New Roman" w:hint="eastAsia"/>
                <w:color w:val="000000" w:themeColor="text1"/>
                <w:sz w:val="18"/>
                <w:szCs w:val="18"/>
              </w:rPr>
              <w:t xml:space="preserve"> </w:t>
            </w:r>
            <w:r>
              <w:rPr>
                <w:rFonts w:ascii="Times New Roman" w:hAnsi="Times New Roman" w:cs="Times New Roman"/>
                <w:color w:val="000000" w:themeColor="text1"/>
                <w:sz w:val="18"/>
                <w:szCs w:val="18"/>
              </w:rPr>
              <w:t>joint/DL TCI state</w:t>
            </w:r>
            <w:r>
              <w:rPr>
                <w:rFonts w:ascii="Times New Roman" w:hAnsi="Times New Roman" w:cs="Times New Roman" w:hint="eastAsia"/>
                <w:color w:val="000000" w:themeColor="text1"/>
                <w:sz w:val="18"/>
                <w:szCs w:val="18"/>
              </w:rPr>
              <w:t>(s)</w:t>
            </w:r>
            <w:r>
              <w:rPr>
                <w:rFonts w:ascii="Times New Roman" w:hAnsi="Times New Roman" w:cs="Times New Roman"/>
                <w:color w:val="000000" w:themeColor="text1"/>
                <w:sz w:val="18"/>
                <w:szCs w:val="18"/>
              </w:rPr>
              <w:t xml:space="preserve"> indicated by DCI/MAC-CE </w:t>
            </w:r>
            <w:r>
              <w:rPr>
                <w:rFonts w:ascii="Times New Roman" w:hAnsi="Times New Roman" w:cs="Times New Roman" w:hint="eastAsia"/>
                <w:color w:val="000000" w:themeColor="text1"/>
                <w:sz w:val="18"/>
                <w:szCs w:val="18"/>
              </w:rPr>
              <w:t>a</w:t>
            </w:r>
            <w:r>
              <w:rPr>
                <w:rFonts w:ascii="Times New Roman" w:hAnsi="Times New Roman" w:cs="Times New Roman"/>
                <w:color w:val="000000" w:themeColor="text1"/>
                <w:sz w:val="18"/>
                <w:szCs w:val="18"/>
              </w:rPr>
              <w:t>nd enable dynamic switching between STRP and MTRP operations for PDSCH reception, down-selection</w:t>
            </w:r>
            <w:ins w:id="28" w:author="承融 蔡" w:date="2022-08-24T08:38:00Z">
              <w:r>
                <w:rPr>
                  <w:rFonts w:ascii="Times New Roman" w:hAnsi="Times New Roman" w:cs="Times New Roman"/>
                  <w:color w:val="000000" w:themeColor="text1"/>
                  <w:sz w:val="18"/>
                  <w:szCs w:val="18"/>
                </w:rPr>
                <w:t xml:space="preserve"> at least</w:t>
              </w:r>
            </w:ins>
            <w:r>
              <w:rPr>
                <w:rFonts w:ascii="Times New Roman" w:hAnsi="Times New Roman" w:cs="Times New Roman"/>
                <w:color w:val="000000" w:themeColor="text1"/>
                <w:sz w:val="18"/>
                <w:szCs w:val="18"/>
              </w:rPr>
              <w:t xml:space="preserve"> one alternative from the followings:</w:t>
            </w:r>
          </w:p>
          <w:p w14:paraId="7DF94B36" w14:textId="77777777" w:rsidR="00E036D5" w:rsidRDefault="004A5095">
            <w:pPr>
              <w:pStyle w:val="af4"/>
              <w:numPr>
                <w:ilvl w:val="0"/>
                <w:numId w:val="12"/>
              </w:numPr>
              <w:spacing w:after="0"/>
              <w:rPr>
                <w:rFonts w:ascii="Times New Roman" w:hAnsi="Times New Roman" w:cs="Times New Roman"/>
                <w:sz w:val="18"/>
                <w:szCs w:val="18"/>
                <w:lang w:val="en-GB"/>
              </w:rPr>
            </w:pPr>
            <w:r>
              <w:rPr>
                <w:rFonts w:ascii="Times New Roman" w:hAnsi="Times New Roman" w:cs="Times New Roman"/>
                <w:color w:val="000000" w:themeColor="text1"/>
                <w:sz w:val="18"/>
                <w:szCs w:val="18"/>
                <w:lang w:val="en-GB"/>
              </w:rPr>
              <w:t>Alt1: Use an indicator field other than the existing TCI field (could be reusing an existing DCI field or introducing a new DCI field) in a DCI format 1_1/1_2</w:t>
            </w:r>
            <w:ins w:id="29" w:author="承融 蔡" w:date="2022-08-24T08:38:00Z">
              <w:r>
                <w:rPr>
                  <w:rFonts w:ascii="Times New Roman" w:hAnsi="Times New Roman" w:cs="Times New Roman"/>
                  <w:color w:val="000000" w:themeColor="text1"/>
                  <w:sz w:val="18"/>
                  <w:szCs w:val="18"/>
                  <w:lang w:val="en-GB"/>
                </w:rPr>
                <w:t xml:space="preserve"> with DL</w:t>
              </w:r>
            </w:ins>
            <w:ins w:id="30" w:author="承融 蔡" w:date="2022-08-24T10:08:00Z">
              <w:r>
                <w:rPr>
                  <w:rFonts w:ascii="新細明體" w:eastAsia="新細明體" w:hAnsi="新細明體" w:cs="Times New Roman"/>
                  <w:color w:val="000000" w:themeColor="text1"/>
                  <w:sz w:val="18"/>
                  <w:szCs w:val="18"/>
                  <w:lang w:val="en-GB" w:eastAsia="zh-TW"/>
                </w:rPr>
                <w:t xml:space="preserve"> </w:t>
              </w:r>
              <w:r>
                <w:rPr>
                  <w:rFonts w:ascii="Times New Roman" w:hAnsi="Times New Roman" w:cs="Times New Roman"/>
                  <w:color w:val="000000" w:themeColor="text1"/>
                  <w:sz w:val="18"/>
                  <w:szCs w:val="18"/>
                  <w:lang w:val="en-GB"/>
                </w:rPr>
                <w:t>assignment</w:t>
              </w:r>
            </w:ins>
            <w:r>
              <w:rPr>
                <w:rFonts w:ascii="Times New Roman" w:hAnsi="Times New Roman" w:cs="Times New Roman"/>
                <w:color w:val="000000" w:themeColor="text1"/>
                <w:sz w:val="18"/>
                <w:szCs w:val="18"/>
                <w:lang w:val="en-GB"/>
              </w:rPr>
              <w:t xml:space="preserve"> to inform which</w:t>
            </w:r>
            <w:r>
              <w:rPr>
                <w:rFonts w:ascii="新細明體" w:eastAsia="新細明體" w:hAnsi="新細明體" w:cs="Times New Roman" w:hint="eastAsia"/>
                <w:color w:val="000000" w:themeColor="text1"/>
                <w:sz w:val="18"/>
                <w:szCs w:val="18"/>
                <w:lang w:val="en-GB" w:eastAsia="zh-TW"/>
              </w:rPr>
              <w:t xml:space="preserve"> </w:t>
            </w:r>
            <w:r>
              <w:rPr>
                <w:rFonts w:ascii="Times New Roman" w:hAnsi="Times New Roman" w:cs="Times New Roman"/>
                <w:color w:val="000000" w:themeColor="text1"/>
                <w:sz w:val="18"/>
                <w:szCs w:val="18"/>
                <w:lang w:val="en-GB"/>
              </w:rPr>
              <w:t>indicated joint/DL TCI state(s) the UE shall apply to PDSCH reception scheduled/activated by the DCI format 1_1/1_2</w:t>
            </w:r>
          </w:p>
          <w:p w14:paraId="5FC75F23" w14:textId="77777777" w:rsidR="00E036D5" w:rsidRDefault="004A5095">
            <w:pPr>
              <w:pStyle w:val="af4"/>
              <w:numPr>
                <w:ilvl w:val="1"/>
                <w:numId w:val="12"/>
              </w:numPr>
              <w:spacing w:after="0"/>
              <w:rPr>
                <w:rFonts w:ascii="Times New Roman" w:hAnsi="Times New Roman" w:cs="Times New Roman"/>
                <w:strike/>
                <w:sz w:val="18"/>
                <w:szCs w:val="18"/>
                <w:lang w:val="en-GB"/>
              </w:rPr>
            </w:pPr>
            <w:r>
              <w:rPr>
                <w:rFonts w:ascii="Times New Roman" w:eastAsia="新細明體" w:hAnsi="Times New Roman" w:cs="Times New Roman"/>
                <w:sz w:val="18"/>
                <w:szCs w:val="18"/>
                <w:lang w:val="en-GB" w:eastAsia="zh-TW"/>
              </w:rPr>
              <w:t xml:space="preserve">FFS: Detail of the application time </w:t>
            </w:r>
            <w:r>
              <w:rPr>
                <w:rFonts w:ascii="Times New Roman" w:eastAsia="新細明體" w:hAnsi="Times New Roman" w:cs="Times New Roman"/>
                <w:strike/>
                <w:color w:val="FF0000"/>
                <w:sz w:val="18"/>
                <w:szCs w:val="18"/>
                <w:lang w:val="en-GB" w:eastAsia="zh-TW"/>
              </w:rPr>
              <w:t xml:space="preserve">that the UE can apply the </w:t>
            </w:r>
            <w:r>
              <w:rPr>
                <w:rFonts w:ascii="Times New Roman" w:hAnsi="Times New Roman" w:cs="Times New Roman"/>
                <w:strike/>
                <w:color w:val="FF0000"/>
                <w:sz w:val="18"/>
                <w:szCs w:val="18"/>
                <w:lang w:val="en-GB"/>
              </w:rPr>
              <w:t>indicated joint/DL TCI state(s) informed by the indicator field</w:t>
            </w:r>
          </w:p>
          <w:p w14:paraId="7E9999C1" w14:textId="77777777" w:rsidR="00E036D5" w:rsidRDefault="004A5095">
            <w:pPr>
              <w:pStyle w:val="af4"/>
              <w:numPr>
                <w:ilvl w:val="1"/>
                <w:numId w:val="12"/>
              </w:numPr>
              <w:spacing w:after="0"/>
              <w:rPr>
                <w:rFonts w:ascii="Times New Roman" w:hAnsi="Times New Roman" w:cs="Times New Roman"/>
                <w:color w:val="000000" w:themeColor="text1"/>
                <w:sz w:val="18"/>
                <w:szCs w:val="18"/>
                <w:lang w:val="en-GB"/>
              </w:rPr>
            </w:pPr>
            <w:r>
              <w:rPr>
                <w:rFonts w:ascii="Times New Roman" w:eastAsia="新細明體" w:hAnsi="Times New Roman" w:cs="Times New Roman" w:hint="eastAsia"/>
                <w:color w:val="000000" w:themeColor="text1"/>
                <w:sz w:val="18"/>
                <w:szCs w:val="18"/>
                <w:lang w:val="en-GB" w:eastAsia="zh-TW"/>
              </w:rPr>
              <w:t>F</w:t>
            </w:r>
            <w:r>
              <w:rPr>
                <w:rFonts w:ascii="Times New Roman" w:eastAsia="新細明體" w:hAnsi="Times New Roman" w:cs="Times New Roman"/>
                <w:color w:val="000000" w:themeColor="text1"/>
                <w:sz w:val="18"/>
                <w:szCs w:val="18"/>
                <w:lang w:val="en-GB" w:eastAsia="zh-TW"/>
              </w:rPr>
              <w:t xml:space="preserve">FS: </w:t>
            </w:r>
            <w:r>
              <w:rPr>
                <w:rFonts w:ascii="Times New Roman" w:hAnsi="Times New Roman" w:cs="Times New Roman"/>
                <w:color w:val="000000" w:themeColor="text1"/>
                <w:sz w:val="18"/>
                <w:szCs w:val="18"/>
                <w:lang w:val="en-GB"/>
              </w:rPr>
              <w:t>PDSCH reception scheduled/activated by DCI format 1_0</w:t>
            </w:r>
          </w:p>
          <w:p w14:paraId="65AC6B5C" w14:textId="77777777" w:rsidR="00E036D5" w:rsidRDefault="004A5095">
            <w:pPr>
              <w:pStyle w:val="af4"/>
              <w:numPr>
                <w:ilvl w:val="0"/>
                <w:numId w:val="12"/>
              </w:numPr>
              <w:spacing w:after="0"/>
              <w:rPr>
                <w:rFonts w:ascii="Times New Roman" w:hAnsi="Times New Roman" w:cs="Times New Roman"/>
                <w:sz w:val="18"/>
                <w:szCs w:val="18"/>
                <w:lang w:val="en-GB"/>
              </w:rPr>
            </w:pPr>
            <w:r>
              <w:rPr>
                <w:rFonts w:ascii="Times New Roman" w:hAnsi="Times New Roman" w:cs="Times New Roman"/>
                <w:sz w:val="18"/>
                <w:szCs w:val="18"/>
                <w:lang w:val="en-GB"/>
              </w:rPr>
              <w:t xml:space="preserve">Alt2: Use an indicator field other than the existing TCI field (could be reusing an existing DCI field or introducing a new DCI field) in a DCI format 1_1/1_2 with and without </w:t>
            </w:r>
            <w:r>
              <w:rPr>
                <w:rFonts w:ascii="Times New Roman" w:hAnsi="Times New Roman" w:cs="Times New Roman"/>
                <w:color w:val="000000" w:themeColor="text1"/>
                <w:sz w:val="18"/>
                <w:szCs w:val="18"/>
                <w:lang w:val="en-GB"/>
              </w:rPr>
              <w:t xml:space="preserve">assignment </w:t>
            </w:r>
            <w:r>
              <w:rPr>
                <w:rFonts w:ascii="Times New Roman" w:hAnsi="Times New Roman" w:cs="Times New Roman"/>
                <w:sz w:val="18"/>
                <w:szCs w:val="18"/>
                <w:lang w:val="en-GB"/>
              </w:rPr>
              <w:t>to inform which indicated joint/DL TCI state(s) the UE shall apply to PDSCH receptions after an application time</w:t>
            </w:r>
          </w:p>
          <w:p w14:paraId="229F9824" w14:textId="77777777" w:rsidR="00E036D5" w:rsidRDefault="004A5095">
            <w:pPr>
              <w:pStyle w:val="af4"/>
              <w:numPr>
                <w:ilvl w:val="1"/>
                <w:numId w:val="12"/>
              </w:numPr>
              <w:spacing w:after="0"/>
              <w:rPr>
                <w:rFonts w:ascii="Times New Roman" w:hAnsi="Times New Roman" w:cs="Times New Roman"/>
                <w:sz w:val="18"/>
                <w:szCs w:val="18"/>
                <w:lang w:val="en-GB"/>
              </w:rPr>
            </w:pPr>
            <w:r>
              <w:rPr>
                <w:rFonts w:ascii="Times New Roman" w:eastAsia="新細明體" w:hAnsi="Times New Roman" w:cs="Times New Roman"/>
                <w:sz w:val="18"/>
                <w:szCs w:val="18"/>
                <w:lang w:val="en-GB" w:eastAsia="zh-TW"/>
              </w:rPr>
              <w:t>FFS: Detail of the application time</w:t>
            </w:r>
          </w:p>
          <w:p w14:paraId="5F9C703F" w14:textId="77777777" w:rsidR="00E036D5" w:rsidRDefault="004A5095">
            <w:pPr>
              <w:pStyle w:val="af4"/>
              <w:numPr>
                <w:ilvl w:val="1"/>
                <w:numId w:val="12"/>
              </w:numPr>
              <w:spacing w:after="0"/>
              <w:rPr>
                <w:rFonts w:ascii="Times New Roman" w:hAnsi="Times New Roman" w:cs="Times New Roman"/>
                <w:color w:val="000000" w:themeColor="text1"/>
                <w:sz w:val="18"/>
                <w:szCs w:val="18"/>
                <w:lang w:val="en-GB"/>
              </w:rPr>
            </w:pPr>
            <w:r>
              <w:rPr>
                <w:rFonts w:ascii="Times New Roman" w:eastAsia="新細明體" w:hAnsi="Times New Roman" w:cs="Times New Roman" w:hint="eastAsia"/>
                <w:color w:val="FF0000"/>
                <w:sz w:val="18"/>
                <w:szCs w:val="18"/>
                <w:lang w:val="en-GB" w:eastAsia="zh-TW"/>
              </w:rPr>
              <w:t>F</w:t>
            </w:r>
            <w:r>
              <w:rPr>
                <w:rFonts w:ascii="Times New Roman" w:eastAsia="新細明體" w:hAnsi="Times New Roman" w:cs="Times New Roman"/>
                <w:color w:val="FF0000"/>
                <w:sz w:val="18"/>
                <w:szCs w:val="18"/>
                <w:lang w:val="en-GB" w:eastAsia="zh-TW"/>
              </w:rPr>
              <w:t xml:space="preserve">FS: </w:t>
            </w:r>
            <w:r>
              <w:rPr>
                <w:rFonts w:ascii="Times New Roman" w:hAnsi="Times New Roman" w:cs="Times New Roman"/>
                <w:color w:val="FF0000"/>
                <w:sz w:val="18"/>
                <w:szCs w:val="18"/>
                <w:lang w:val="en-GB"/>
              </w:rPr>
              <w:t>PDSCH reception scheduled/activated by DCI format 1_0</w:t>
            </w:r>
          </w:p>
          <w:p w14:paraId="0F8B128E" w14:textId="77777777" w:rsidR="00E036D5" w:rsidRDefault="004A5095">
            <w:pPr>
              <w:pStyle w:val="af4"/>
              <w:numPr>
                <w:ilvl w:val="0"/>
                <w:numId w:val="12"/>
              </w:numPr>
              <w:spacing w:after="0"/>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Alt</w:t>
            </w:r>
            <w:ins w:id="31" w:author="承融 蔡" w:date="2022-08-24T08:37:00Z">
              <w:r>
                <w:rPr>
                  <w:rFonts w:ascii="Times New Roman" w:hAnsi="Times New Roman" w:cs="Times New Roman"/>
                  <w:color w:val="000000" w:themeColor="text1"/>
                  <w:sz w:val="18"/>
                  <w:szCs w:val="18"/>
                  <w:lang w:val="en-GB"/>
                </w:rPr>
                <w:t>3</w:t>
              </w:r>
            </w:ins>
            <w:del w:id="32" w:author="承融 蔡" w:date="2022-08-24T08:37:00Z">
              <w:r>
                <w:rPr>
                  <w:rFonts w:ascii="Times New Roman" w:hAnsi="Times New Roman" w:cs="Times New Roman"/>
                  <w:color w:val="000000" w:themeColor="text1"/>
                  <w:sz w:val="18"/>
                  <w:szCs w:val="18"/>
                  <w:lang w:val="en-GB"/>
                </w:rPr>
                <w:delText>2</w:delText>
              </w:r>
            </w:del>
            <w:r>
              <w:rPr>
                <w:rFonts w:ascii="Times New Roman" w:hAnsi="Times New Roman" w:cs="Times New Roman"/>
                <w:color w:val="000000" w:themeColor="text1"/>
                <w:sz w:val="18"/>
                <w:szCs w:val="18"/>
                <w:lang w:val="en-GB"/>
              </w:rPr>
              <w:t>: Reuse the existing TCI field in a DCI format 1_1/1_2, i.e., the UE shall apply the joint/DL TCI state(s) mapped to the TCI codepoint indicated by the DCI format 1_1/1_2 to PDSCH reception scheduled/activated by the DCI format 1_1/1_2 if the PDSCH reception is scheduled/activated after the beam application time as defined in Rel-17</w:t>
            </w:r>
          </w:p>
          <w:p w14:paraId="65539A1D" w14:textId="77777777" w:rsidR="00E036D5" w:rsidRDefault="004A5095">
            <w:pPr>
              <w:pStyle w:val="af4"/>
              <w:numPr>
                <w:ilvl w:val="0"/>
                <w:numId w:val="12"/>
              </w:numPr>
              <w:spacing w:after="0"/>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Alt</w:t>
            </w:r>
            <w:ins w:id="33" w:author="承融 蔡" w:date="2022-08-24T08:37:00Z">
              <w:r>
                <w:rPr>
                  <w:rFonts w:ascii="Times New Roman" w:hAnsi="Times New Roman" w:cs="Times New Roman"/>
                  <w:color w:val="000000" w:themeColor="text1"/>
                  <w:sz w:val="18"/>
                  <w:szCs w:val="18"/>
                  <w:lang w:val="en-GB"/>
                </w:rPr>
                <w:t>4</w:t>
              </w:r>
            </w:ins>
            <w:del w:id="34" w:author="承融 蔡" w:date="2022-08-24T08:37:00Z">
              <w:r>
                <w:rPr>
                  <w:rFonts w:ascii="Times New Roman" w:hAnsi="Times New Roman" w:cs="Times New Roman"/>
                  <w:color w:val="000000" w:themeColor="text1"/>
                  <w:sz w:val="18"/>
                  <w:szCs w:val="18"/>
                  <w:lang w:val="en-GB"/>
                </w:rPr>
                <w:delText>3</w:delText>
              </w:r>
            </w:del>
            <w:r>
              <w:rPr>
                <w:rFonts w:ascii="Times New Roman" w:hAnsi="Times New Roman" w:cs="Times New Roman"/>
                <w:color w:val="000000" w:themeColor="text1"/>
                <w:sz w:val="18"/>
                <w:szCs w:val="18"/>
                <w:lang w:val="en-GB"/>
              </w:rPr>
              <w:t>: Use RRC parameter(s)</w:t>
            </w:r>
            <w:r>
              <w:rPr>
                <w:rFonts w:ascii="新細明體" w:eastAsia="新細明體" w:hAnsi="新細明體" w:cs="Times New Roman" w:hint="eastAsia"/>
                <w:color w:val="000000" w:themeColor="text1"/>
                <w:sz w:val="18"/>
                <w:szCs w:val="18"/>
                <w:lang w:val="en-GB" w:eastAsia="zh-TW"/>
              </w:rPr>
              <w:t xml:space="preserve"> </w:t>
            </w:r>
            <w:r>
              <w:rPr>
                <w:rFonts w:ascii="Times New Roman" w:hAnsi="Times New Roman" w:cs="Times New Roman"/>
                <w:color w:val="000000" w:themeColor="text1"/>
                <w:sz w:val="18"/>
                <w:szCs w:val="18"/>
                <w:lang w:val="en-GB"/>
              </w:rPr>
              <w:t>in a PDSCH configuration in a DL BWP to inform which</w:t>
            </w:r>
            <w:r>
              <w:rPr>
                <w:rFonts w:ascii="新細明體" w:eastAsia="新細明體" w:hAnsi="新細明體" w:cs="Times New Roman" w:hint="eastAsia"/>
                <w:color w:val="000000" w:themeColor="text1"/>
                <w:sz w:val="18"/>
                <w:szCs w:val="18"/>
                <w:lang w:val="en-GB" w:eastAsia="zh-TW"/>
              </w:rPr>
              <w:t xml:space="preserve"> </w:t>
            </w:r>
            <w:r>
              <w:rPr>
                <w:rFonts w:ascii="Times New Roman" w:hAnsi="Times New Roman" w:cs="Times New Roman"/>
                <w:color w:val="000000" w:themeColor="text1"/>
                <w:sz w:val="18"/>
                <w:szCs w:val="18"/>
                <w:lang w:val="en-GB"/>
              </w:rPr>
              <w:t>indicated joint/DL TCI state(s) the UE shall apply to PDSCH reception in the DL BWP</w:t>
            </w:r>
          </w:p>
          <w:p w14:paraId="534C4425" w14:textId="77777777" w:rsidR="00E036D5" w:rsidRDefault="004A5095">
            <w:pPr>
              <w:pStyle w:val="af4"/>
              <w:numPr>
                <w:ilvl w:val="1"/>
                <w:numId w:val="12"/>
              </w:numPr>
              <w:spacing w:after="0"/>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Note: Dynamic switching between STRP and MTRP</w:t>
            </w:r>
            <w:r>
              <w:rPr>
                <w:rFonts w:ascii="Times New Roman" w:hAnsi="Times New Roman" w:cs="Times New Roman"/>
                <w:color w:val="000000" w:themeColor="text1"/>
                <w:sz w:val="18"/>
                <w:szCs w:val="18"/>
              </w:rPr>
              <w:t xml:space="preserve"> operations</w:t>
            </w:r>
            <w:r>
              <w:rPr>
                <w:rFonts w:ascii="Times New Roman" w:hAnsi="Times New Roman" w:cs="Times New Roman"/>
                <w:color w:val="000000" w:themeColor="text1"/>
                <w:sz w:val="18"/>
                <w:szCs w:val="18"/>
                <w:lang w:val="en-GB"/>
              </w:rPr>
              <w:t xml:space="preserve"> can be achieved by indication of all the same or different joint/DL TCI states to the indicated joint/DL TCI states if multiple indicated joint/DL TCI states are applied to PDSCH reception in the DL BWP according to the RRC parameter(s)</w:t>
            </w:r>
          </w:p>
          <w:p w14:paraId="2FDF11B7" w14:textId="77777777" w:rsidR="00E036D5" w:rsidRDefault="004A5095">
            <w:pPr>
              <w:pStyle w:val="af4"/>
              <w:numPr>
                <w:ilvl w:val="0"/>
                <w:numId w:val="12"/>
              </w:numPr>
              <w:spacing w:after="0"/>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lastRenderedPageBreak/>
              <w:t>Alt</w:t>
            </w:r>
            <w:ins w:id="35" w:author="承融 蔡" w:date="2022-08-24T08:37:00Z">
              <w:r>
                <w:rPr>
                  <w:rFonts w:ascii="Times New Roman" w:hAnsi="Times New Roman" w:cs="Times New Roman"/>
                  <w:color w:val="000000" w:themeColor="text1"/>
                  <w:sz w:val="18"/>
                  <w:szCs w:val="18"/>
                  <w:lang w:val="en-GB"/>
                </w:rPr>
                <w:t>5</w:t>
              </w:r>
            </w:ins>
            <w:del w:id="36" w:author="承融 蔡" w:date="2022-08-24T08:37:00Z">
              <w:r>
                <w:rPr>
                  <w:rFonts w:ascii="Times New Roman" w:hAnsi="Times New Roman" w:cs="Times New Roman"/>
                  <w:color w:val="000000" w:themeColor="text1"/>
                  <w:sz w:val="18"/>
                  <w:szCs w:val="18"/>
                  <w:lang w:val="en-GB"/>
                </w:rPr>
                <w:delText>4</w:delText>
              </w:r>
            </w:del>
            <w:r>
              <w:rPr>
                <w:rFonts w:ascii="Times New Roman" w:hAnsi="Times New Roman" w:cs="Times New Roman"/>
                <w:color w:val="000000" w:themeColor="text1"/>
                <w:sz w:val="18"/>
                <w:szCs w:val="18"/>
                <w:lang w:val="en-GB"/>
              </w:rPr>
              <w:t>: Use an RRC parameter in a CORESET configuration to inform that the CORESET belongs to which CORESET group(s), and the indicated joint/DL TCI state(s) is associated with each CORESET group. When a scheduling/activation DCI is received in a CORESET group, the indicated joint/DL TCI state(s) associated with the CORESET group is applied to PDSCH reception scheduled/activated by the scheduling/activation DCI.</w:t>
            </w:r>
          </w:p>
          <w:p w14:paraId="1BB75DE4" w14:textId="77777777" w:rsidR="00E036D5" w:rsidRDefault="00E036D5">
            <w:pPr>
              <w:snapToGrid w:val="0"/>
              <w:spacing w:after="0"/>
              <w:rPr>
                <w:rFonts w:ascii="Times New Roman" w:hAnsi="Times New Roman" w:cs="Times New Roman"/>
                <w:sz w:val="18"/>
                <w:szCs w:val="18"/>
              </w:rPr>
            </w:pPr>
          </w:p>
          <w:p w14:paraId="6499C772" w14:textId="77777777" w:rsidR="00E036D5" w:rsidRDefault="004A5095">
            <w:pPr>
              <w:snapToGrid w:val="0"/>
              <w:spacing w:after="0"/>
              <w:rPr>
                <w:rFonts w:ascii="Times New Roman" w:hAnsi="Times New Roman" w:cs="Times New Roman"/>
                <w:sz w:val="18"/>
                <w:szCs w:val="18"/>
              </w:rPr>
            </w:pPr>
            <w:r>
              <w:rPr>
                <w:rFonts w:ascii="Times New Roman" w:hAnsi="Times New Roman" w:cs="Times New Roman"/>
                <w:b/>
                <w:sz w:val="18"/>
                <w:szCs w:val="18"/>
              </w:rPr>
              <w:t xml:space="preserve">Proposal 3.C: </w:t>
            </w:r>
            <w:r>
              <w:rPr>
                <w:rFonts w:ascii="Times New Roman" w:hAnsi="Times New Roman" w:cs="Times New Roman"/>
                <w:sz w:val="18"/>
                <w:szCs w:val="18"/>
              </w:rPr>
              <w:t>Support</w:t>
            </w:r>
          </w:p>
          <w:p w14:paraId="7A855586" w14:textId="77777777" w:rsidR="00E036D5" w:rsidRDefault="004A5095">
            <w:pPr>
              <w:snapToGrid w:val="0"/>
              <w:spacing w:after="0"/>
              <w:rPr>
                <w:rFonts w:ascii="Times New Roman" w:hAnsi="Times New Roman" w:cs="Times New Roman"/>
                <w:sz w:val="18"/>
                <w:szCs w:val="18"/>
              </w:rPr>
            </w:pPr>
            <w:r>
              <w:rPr>
                <w:rFonts w:ascii="Times New Roman" w:eastAsia="Batang" w:hAnsi="Times New Roman" w:cs="Times New Roman"/>
                <w:b/>
                <w:bCs/>
                <w:iCs/>
                <w:color w:val="000000" w:themeColor="text1"/>
                <w:sz w:val="18"/>
                <w:szCs w:val="18"/>
                <w:lang w:val="en-GB" w:eastAsia="en-US"/>
              </w:rPr>
              <w:t xml:space="preserve">Proposal 3.D: </w:t>
            </w:r>
            <w:r>
              <w:rPr>
                <w:rFonts w:ascii="Times New Roman" w:eastAsia="Batang" w:hAnsi="Times New Roman" w:cs="Times New Roman"/>
                <w:bCs/>
                <w:iCs/>
                <w:color w:val="000000" w:themeColor="text1"/>
                <w:sz w:val="18"/>
                <w:szCs w:val="18"/>
                <w:lang w:val="en-GB" w:eastAsia="en-US"/>
              </w:rPr>
              <w:t>Support</w:t>
            </w:r>
          </w:p>
          <w:p w14:paraId="682EF235" w14:textId="77777777" w:rsidR="00E036D5" w:rsidRDefault="00E036D5">
            <w:pPr>
              <w:snapToGrid w:val="0"/>
              <w:spacing w:after="0"/>
              <w:rPr>
                <w:rFonts w:ascii="Times New Roman" w:hAnsi="Times New Roman" w:cs="Times New Roman"/>
                <w:b/>
                <w:sz w:val="18"/>
                <w:szCs w:val="18"/>
              </w:rPr>
            </w:pPr>
          </w:p>
        </w:tc>
      </w:tr>
      <w:tr w:rsidR="00E036D5" w14:paraId="32AE2146" w14:textId="77777777">
        <w:tc>
          <w:tcPr>
            <w:tcW w:w="1286" w:type="dxa"/>
          </w:tcPr>
          <w:p w14:paraId="1064F06C" w14:textId="77777777" w:rsidR="00E036D5" w:rsidRDefault="004A5095">
            <w:pPr>
              <w:snapToGrid w:val="0"/>
              <w:spacing w:after="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Xiaomi</w:t>
            </w:r>
          </w:p>
        </w:tc>
        <w:tc>
          <w:tcPr>
            <w:tcW w:w="8699" w:type="dxa"/>
          </w:tcPr>
          <w:p w14:paraId="0B681303" w14:textId="77777777" w:rsidR="00E036D5" w:rsidRDefault="004A5095">
            <w:pPr>
              <w:snapToGrid w:val="0"/>
              <w:spacing w:after="0"/>
              <w:rPr>
                <w:rFonts w:ascii="Times New Roman" w:hAnsi="Times New Roman" w:cs="Times New Roman"/>
                <w:b/>
                <w:sz w:val="18"/>
                <w:szCs w:val="18"/>
              </w:rPr>
            </w:pPr>
            <w:r>
              <w:rPr>
                <w:rFonts w:ascii="Times New Roman" w:hAnsi="Times New Roman" w:cs="Times New Roman"/>
                <w:sz w:val="18"/>
                <w:szCs w:val="18"/>
                <w:lang w:eastAsia="zh-CN"/>
              </w:rPr>
              <w:t>S</w:t>
            </w:r>
            <w:r>
              <w:rPr>
                <w:rFonts w:ascii="Times New Roman" w:hAnsi="Times New Roman" w:cs="Times New Roman" w:hint="eastAsia"/>
                <w:sz w:val="18"/>
                <w:szCs w:val="18"/>
                <w:lang w:eastAsia="zh-CN"/>
              </w:rPr>
              <w:t xml:space="preserve">upport </w:t>
            </w:r>
            <w:r>
              <w:rPr>
                <w:rFonts w:ascii="Times New Roman" w:hAnsi="Times New Roman" w:cs="Times New Roman"/>
                <w:sz w:val="18"/>
                <w:szCs w:val="18"/>
                <w:lang w:eastAsia="zh-CN"/>
              </w:rPr>
              <w:t xml:space="preserve">the updated proposal 3B and prefer Alt 2. </w:t>
            </w:r>
          </w:p>
        </w:tc>
      </w:tr>
      <w:tr w:rsidR="00E036D5" w14:paraId="2C162CC3" w14:textId="77777777">
        <w:tc>
          <w:tcPr>
            <w:tcW w:w="1286" w:type="dxa"/>
          </w:tcPr>
          <w:p w14:paraId="5D3F4355" w14:textId="77777777" w:rsidR="00E036D5" w:rsidRDefault="004A5095">
            <w:pPr>
              <w:snapToGrid w:val="0"/>
              <w:spacing w:after="0"/>
              <w:rPr>
                <w:rFonts w:ascii="Times New Roman" w:eastAsia="DengXian" w:hAnsi="Times New Roman" w:cs="Times New Roman"/>
                <w:sz w:val="18"/>
                <w:szCs w:val="18"/>
                <w:lang w:eastAsia="zh-CN"/>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699" w:type="dxa"/>
          </w:tcPr>
          <w:p w14:paraId="5F0709F7" w14:textId="77777777" w:rsidR="00E036D5" w:rsidRDefault="004A5095">
            <w:pPr>
              <w:snapToGrid w:val="0"/>
              <w:spacing w:after="0"/>
              <w:rPr>
                <w:rFonts w:ascii="Times New Roman" w:hAnsi="Times New Roman" w:cs="Times New Roman"/>
                <w:sz w:val="18"/>
                <w:szCs w:val="18"/>
                <w:lang w:eastAsia="zh-CN"/>
              </w:rPr>
            </w:pPr>
            <w:r>
              <w:rPr>
                <w:rFonts w:ascii="Times New Roman" w:hAnsi="Times New Roman" w:cs="Times New Roman" w:hint="eastAsia"/>
                <w:b/>
                <w:color w:val="0000FF"/>
                <w:sz w:val="18"/>
                <w:szCs w:val="18"/>
              </w:rPr>
              <w:t>U</w:t>
            </w:r>
            <w:r>
              <w:rPr>
                <w:rFonts w:ascii="Times New Roman" w:hAnsi="Times New Roman" w:cs="Times New Roman"/>
                <w:b/>
                <w:color w:val="0000FF"/>
                <w:sz w:val="18"/>
                <w:szCs w:val="18"/>
              </w:rPr>
              <w:t>pdated Proposal 3.B based on feedback from companies</w:t>
            </w:r>
          </w:p>
        </w:tc>
      </w:tr>
      <w:tr w:rsidR="00E036D5" w14:paraId="5701B013" w14:textId="77777777">
        <w:tc>
          <w:tcPr>
            <w:tcW w:w="1286" w:type="dxa"/>
          </w:tcPr>
          <w:p w14:paraId="69BFFB1F" w14:textId="77777777" w:rsidR="00E036D5" w:rsidRDefault="004A5095">
            <w:pPr>
              <w:snapToGrid w:val="0"/>
              <w:spacing w:after="0"/>
              <w:rPr>
                <w:rFonts w:ascii="Times New Roman" w:hAnsi="Times New Roman" w:cs="Times New Roman"/>
                <w:sz w:val="18"/>
                <w:szCs w:val="18"/>
              </w:rPr>
            </w:pPr>
            <w:r>
              <w:rPr>
                <w:rFonts w:ascii="Times New Roman" w:hAnsi="Times New Roman" w:cs="Times New Roman"/>
                <w:sz w:val="18"/>
                <w:szCs w:val="18"/>
              </w:rPr>
              <w:t>Fraunhofer IIS/HHI</w:t>
            </w:r>
          </w:p>
        </w:tc>
        <w:tc>
          <w:tcPr>
            <w:tcW w:w="8699" w:type="dxa"/>
          </w:tcPr>
          <w:p w14:paraId="0511BCA4" w14:textId="77777777" w:rsidR="00E036D5" w:rsidRDefault="004A5095">
            <w:pPr>
              <w:snapToGrid w:val="0"/>
              <w:spacing w:after="0"/>
              <w:rPr>
                <w:rFonts w:ascii="Times New Roman" w:hAnsi="Times New Roman" w:cs="Times New Roman"/>
                <w:sz w:val="18"/>
                <w:szCs w:val="18"/>
              </w:rPr>
            </w:pPr>
            <w:r>
              <w:rPr>
                <w:rFonts w:ascii="Times New Roman" w:hAnsi="Times New Roman" w:cs="Times New Roman"/>
                <w:b/>
                <w:sz w:val="18"/>
                <w:szCs w:val="18"/>
              </w:rPr>
              <w:t xml:space="preserve">Proposal 3.B: </w:t>
            </w:r>
            <w:r>
              <w:rPr>
                <w:rFonts w:ascii="Times New Roman" w:hAnsi="Times New Roman" w:cs="Times New Roman"/>
                <w:sz w:val="18"/>
                <w:szCs w:val="18"/>
              </w:rPr>
              <w:t>Ok. For Alt-5, it could be further clarified with a note that a CORESET group may be associated with one or more joint or DL TCI states to enable dynamic switching. It’s not immediately clear in the current version on how dynamic switching is achieved with this alternative.</w:t>
            </w:r>
          </w:p>
          <w:p w14:paraId="147E9408" w14:textId="77777777" w:rsidR="00E036D5" w:rsidRDefault="004A5095">
            <w:pPr>
              <w:snapToGrid w:val="0"/>
              <w:spacing w:after="0"/>
              <w:rPr>
                <w:rFonts w:ascii="Times New Roman" w:hAnsi="Times New Roman" w:cs="Times New Roman"/>
                <w:b/>
                <w:color w:val="0000FF"/>
                <w:sz w:val="18"/>
                <w:szCs w:val="18"/>
              </w:rPr>
            </w:pPr>
            <w:r>
              <w:rPr>
                <w:rFonts w:ascii="Times New Roman" w:hAnsi="Times New Roman" w:cs="Times New Roman"/>
                <w:b/>
                <w:sz w:val="18"/>
                <w:szCs w:val="18"/>
              </w:rPr>
              <w:t>Proposals 3.C and 3.D:</w:t>
            </w:r>
            <w:r>
              <w:rPr>
                <w:rFonts w:ascii="Times New Roman" w:hAnsi="Times New Roman" w:cs="Times New Roman"/>
                <w:sz w:val="18"/>
                <w:szCs w:val="18"/>
              </w:rPr>
              <w:t xml:space="preserve"> Support</w:t>
            </w:r>
          </w:p>
        </w:tc>
      </w:tr>
      <w:tr w:rsidR="00E036D5" w14:paraId="7940A69E" w14:textId="77777777">
        <w:tc>
          <w:tcPr>
            <w:tcW w:w="1286" w:type="dxa"/>
          </w:tcPr>
          <w:p w14:paraId="76CCB971" w14:textId="77777777" w:rsidR="00E036D5" w:rsidRDefault="004A5095">
            <w:pPr>
              <w:snapToGrid w:val="0"/>
              <w:spacing w:after="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preadtrum</w:t>
            </w:r>
          </w:p>
        </w:tc>
        <w:tc>
          <w:tcPr>
            <w:tcW w:w="8699" w:type="dxa"/>
          </w:tcPr>
          <w:p w14:paraId="26F31D83" w14:textId="77777777" w:rsidR="00E036D5" w:rsidRDefault="004A5095">
            <w:pPr>
              <w:snapToGrid w:val="0"/>
              <w:spacing w:after="0"/>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 xml:space="preserve">Proposal 3.C </w:t>
            </w:r>
            <w:r>
              <w:rPr>
                <w:rFonts w:ascii="Times New Roman" w:eastAsia="DengXian" w:hAnsi="Times New Roman" w:cs="Times New Roman"/>
                <w:sz w:val="18"/>
                <w:szCs w:val="18"/>
                <w:lang w:eastAsia="zh-CN"/>
              </w:rPr>
              <w:t>Support and prefer Alt 2.</w:t>
            </w:r>
          </w:p>
          <w:p w14:paraId="57BFEF00" w14:textId="77777777" w:rsidR="00E036D5" w:rsidRDefault="004A5095">
            <w:pPr>
              <w:snapToGrid w:val="0"/>
              <w:spacing w:after="0"/>
              <w:rPr>
                <w:rFonts w:ascii="Times New Roman" w:eastAsia="DengXian" w:hAnsi="Times New Roman" w:cs="Times New Roman"/>
                <w:b/>
                <w:sz w:val="18"/>
                <w:szCs w:val="18"/>
                <w:lang w:eastAsia="zh-CN"/>
              </w:rPr>
            </w:pPr>
            <w:r>
              <w:rPr>
                <w:rFonts w:ascii="Times New Roman" w:eastAsia="DengXian" w:hAnsi="Times New Roman" w:cs="Times New Roman"/>
                <w:sz w:val="18"/>
                <w:szCs w:val="18"/>
                <w:lang w:eastAsia="zh-CN"/>
              </w:rPr>
              <w:t xml:space="preserve">Fine with </w:t>
            </w:r>
            <w:r>
              <w:rPr>
                <w:rFonts w:ascii="Times New Roman" w:eastAsia="DengXian" w:hAnsi="Times New Roman" w:cs="Times New Roman"/>
                <w:b/>
                <w:sz w:val="18"/>
                <w:szCs w:val="18"/>
                <w:lang w:eastAsia="zh-CN"/>
              </w:rPr>
              <w:t xml:space="preserve">Proposal 3.D </w:t>
            </w:r>
            <w:r>
              <w:rPr>
                <w:rFonts w:ascii="Times New Roman" w:eastAsia="DengXian" w:hAnsi="Times New Roman" w:cs="Times New Roman"/>
                <w:sz w:val="18"/>
                <w:szCs w:val="18"/>
                <w:lang w:eastAsia="zh-CN"/>
              </w:rPr>
              <w:t>and</w:t>
            </w:r>
            <w:r>
              <w:rPr>
                <w:rFonts w:ascii="Times New Roman" w:eastAsia="DengXian" w:hAnsi="Times New Roman" w:cs="Times New Roman"/>
                <w:b/>
                <w:sz w:val="18"/>
                <w:szCs w:val="18"/>
                <w:lang w:eastAsia="zh-CN"/>
              </w:rPr>
              <w:t xml:space="preserve"> </w:t>
            </w:r>
            <w:r>
              <w:rPr>
                <w:rFonts w:ascii="Times New Roman" w:eastAsia="DengXian" w:hAnsi="Times New Roman" w:cs="Times New Roman" w:hint="eastAsia"/>
                <w:b/>
                <w:sz w:val="18"/>
                <w:szCs w:val="18"/>
                <w:lang w:eastAsia="zh-CN"/>
              </w:rPr>
              <w:t>P</w:t>
            </w:r>
            <w:r>
              <w:rPr>
                <w:rFonts w:ascii="Times New Roman" w:eastAsia="DengXian" w:hAnsi="Times New Roman" w:cs="Times New Roman"/>
                <w:b/>
                <w:sz w:val="18"/>
                <w:szCs w:val="18"/>
                <w:lang w:eastAsia="zh-CN"/>
              </w:rPr>
              <w:t xml:space="preserve">roposal 3.B </w:t>
            </w:r>
            <w:r>
              <w:rPr>
                <w:rFonts w:ascii="Times New Roman" w:eastAsia="DengXian" w:hAnsi="Times New Roman" w:cs="Times New Roman"/>
                <w:sz w:val="18"/>
                <w:szCs w:val="18"/>
                <w:lang w:eastAsia="zh-CN"/>
              </w:rPr>
              <w:t>for down-selection.</w:t>
            </w:r>
          </w:p>
        </w:tc>
      </w:tr>
      <w:tr w:rsidR="00E036D5" w14:paraId="38707B04" w14:textId="77777777">
        <w:tc>
          <w:tcPr>
            <w:tcW w:w="1286" w:type="dxa"/>
          </w:tcPr>
          <w:p w14:paraId="4044F083" w14:textId="77777777" w:rsidR="00E036D5" w:rsidRDefault="004A5095">
            <w:pPr>
              <w:snapToGrid w:val="0"/>
              <w:spacing w:after="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699" w:type="dxa"/>
          </w:tcPr>
          <w:p w14:paraId="2FCBA7D5" w14:textId="77777777" w:rsidR="00E036D5" w:rsidRDefault="004A5095">
            <w:pPr>
              <w:snapToGrid w:val="0"/>
              <w:spacing w:after="0"/>
              <w:rPr>
                <w:rFonts w:ascii="Times New Roman" w:eastAsia="DengXian" w:hAnsi="Times New Roman" w:cs="Times New Roman"/>
                <w:bCs/>
                <w:sz w:val="18"/>
                <w:szCs w:val="18"/>
                <w:lang w:eastAsia="zh-CN"/>
              </w:rPr>
            </w:pPr>
            <w:r>
              <w:rPr>
                <w:rFonts w:ascii="Times New Roman" w:eastAsia="DengXian" w:hAnsi="Times New Roman" w:cs="Times New Roman" w:hint="eastAsia"/>
                <w:b/>
                <w:sz w:val="18"/>
                <w:szCs w:val="18"/>
                <w:lang w:eastAsia="zh-CN"/>
              </w:rPr>
              <w:t>P</w:t>
            </w:r>
            <w:r>
              <w:rPr>
                <w:rFonts w:ascii="Times New Roman" w:eastAsia="DengXian" w:hAnsi="Times New Roman" w:cs="Times New Roman"/>
                <w:b/>
                <w:sz w:val="18"/>
                <w:szCs w:val="18"/>
                <w:lang w:eastAsia="zh-CN"/>
              </w:rPr>
              <w:t xml:space="preserve">roposal 3B: For Alt 1, it has stated that </w:t>
            </w:r>
            <w:r>
              <w:rPr>
                <w:rFonts w:ascii="Times New Roman" w:hAnsi="Times New Roman" w:cs="Times New Roman"/>
                <w:b/>
                <w:sz w:val="18"/>
                <w:szCs w:val="18"/>
              </w:rPr>
              <w:t>to u</w:t>
            </w:r>
            <w:r>
              <w:rPr>
                <w:rFonts w:ascii="Times New Roman" w:hAnsi="Times New Roman" w:cs="Times New Roman"/>
                <w:color w:val="000000" w:themeColor="text1"/>
                <w:sz w:val="18"/>
                <w:szCs w:val="18"/>
                <w:lang w:val="en-GB"/>
              </w:rPr>
              <w:t>se an indicator field to inform which</w:t>
            </w:r>
            <w:r>
              <w:rPr>
                <w:rFonts w:ascii="新細明體" w:hAnsi="新細明體" w:cs="Times New Roman" w:hint="eastAsia"/>
                <w:color w:val="000000" w:themeColor="text1"/>
                <w:sz w:val="18"/>
                <w:szCs w:val="18"/>
                <w:lang w:val="en-GB"/>
              </w:rPr>
              <w:t xml:space="preserve"> </w:t>
            </w:r>
            <w:r>
              <w:rPr>
                <w:rFonts w:ascii="Times New Roman" w:hAnsi="Times New Roman" w:cs="Times New Roman"/>
                <w:color w:val="000000" w:themeColor="text1"/>
                <w:sz w:val="18"/>
                <w:szCs w:val="18"/>
                <w:lang w:val="en-GB"/>
              </w:rPr>
              <w:t xml:space="preserve">indicated joint/DL TCI state(s) the UE shall apply to </w:t>
            </w:r>
            <w:r>
              <w:rPr>
                <w:rFonts w:ascii="Times New Roman" w:hAnsi="Times New Roman" w:cs="Times New Roman"/>
                <w:color w:val="000000" w:themeColor="text1"/>
                <w:sz w:val="18"/>
                <w:szCs w:val="18"/>
                <w:highlight w:val="yellow"/>
                <w:lang w:val="en-GB"/>
              </w:rPr>
              <w:t>PDSCH reception scheduled/activated by the DCI format 1_1/1_2</w:t>
            </w:r>
            <w:r>
              <w:rPr>
                <w:rFonts w:ascii="Times New Roman" w:hAnsi="Times New Roman" w:cs="Times New Roman"/>
                <w:color w:val="000000" w:themeColor="text1"/>
                <w:sz w:val="18"/>
                <w:szCs w:val="18"/>
                <w:lang w:val="en-GB"/>
              </w:rPr>
              <w:t>, we are confused that why application time is needed for this alternative. We support Alt1 without the 1</w:t>
            </w:r>
            <w:r>
              <w:rPr>
                <w:rFonts w:ascii="Times New Roman" w:hAnsi="Times New Roman" w:cs="Times New Roman"/>
                <w:color w:val="000000" w:themeColor="text1"/>
                <w:sz w:val="18"/>
                <w:szCs w:val="18"/>
                <w:vertAlign w:val="superscript"/>
                <w:lang w:val="en-GB"/>
              </w:rPr>
              <w:t>st</w:t>
            </w:r>
            <w:r>
              <w:rPr>
                <w:rFonts w:ascii="Times New Roman" w:hAnsi="Times New Roman" w:cs="Times New Roman"/>
                <w:color w:val="000000" w:themeColor="text1"/>
                <w:sz w:val="18"/>
                <w:szCs w:val="18"/>
                <w:lang w:val="en-GB"/>
              </w:rPr>
              <w:t xml:space="preserve"> FFS on application time.</w:t>
            </w:r>
          </w:p>
          <w:p w14:paraId="32F272D7" w14:textId="77777777" w:rsidR="00E036D5" w:rsidRDefault="004A5095">
            <w:pPr>
              <w:snapToGrid w:val="0"/>
              <w:spacing w:after="0"/>
              <w:rPr>
                <w:rFonts w:ascii="Times New Roman" w:eastAsia="DengXian" w:hAnsi="Times New Roman" w:cs="Times New Roman"/>
                <w:b/>
                <w:sz w:val="18"/>
                <w:szCs w:val="18"/>
                <w:lang w:eastAsia="zh-CN"/>
              </w:rPr>
            </w:pPr>
            <w:r>
              <w:rPr>
                <w:rFonts w:ascii="Times New Roman" w:eastAsia="DengXian" w:hAnsi="Times New Roman" w:cs="Times New Roman" w:hint="eastAsia"/>
                <w:b/>
                <w:sz w:val="18"/>
                <w:szCs w:val="18"/>
                <w:lang w:eastAsia="zh-CN"/>
              </w:rPr>
              <w:t>P</w:t>
            </w:r>
            <w:r>
              <w:rPr>
                <w:rFonts w:ascii="Times New Roman" w:eastAsia="DengXian" w:hAnsi="Times New Roman" w:cs="Times New Roman"/>
                <w:b/>
                <w:sz w:val="18"/>
                <w:szCs w:val="18"/>
                <w:lang w:eastAsia="zh-CN"/>
              </w:rPr>
              <w:t xml:space="preserve">roposal 3C: </w:t>
            </w:r>
            <w:r>
              <w:rPr>
                <w:rFonts w:ascii="Times New Roman" w:eastAsia="DengXian" w:hAnsi="Times New Roman" w:cs="Times New Roman"/>
                <w:bCs/>
                <w:sz w:val="18"/>
                <w:szCs w:val="18"/>
                <w:lang w:eastAsia="zh-CN"/>
              </w:rPr>
              <w:t>Support Alt1</w:t>
            </w:r>
          </w:p>
          <w:p w14:paraId="1A2C817E" w14:textId="77777777" w:rsidR="00E036D5" w:rsidRDefault="004A5095">
            <w:pPr>
              <w:snapToGrid w:val="0"/>
              <w:spacing w:after="0"/>
              <w:rPr>
                <w:rFonts w:ascii="Times New Roman" w:eastAsia="DengXian" w:hAnsi="Times New Roman" w:cs="Times New Roman"/>
                <w:b/>
                <w:sz w:val="18"/>
                <w:szCs w:val="18"/>
                <w:lang w:eastAsia="zh-CN"/>
              </w:rPr>
            </w:pPr>
            <w:r>
              <w:rPr>
                <w:rFonts w:ascii="Times New Roman" w:eastAsia="DengXian" w:hAnsi="Times New Roman" w:cs="Times New Roman" w:hint="eastAsia"/>
                <w:b/>
                <w:sz w:val="18"/>
                <w:szCs w:val="18"/>
                <w:lang w:eastAsia="zh-CN"/>
              </w:rPr>
              <w:t>P</w:t>
            </w:r>
            <w:r>
              <w:rPr>
                <w:rFonts w:ascii="Times New Roman" w:eastAsia="DengXian" w:hAnsi="Times New Roman" w:cs="Times New Roman"/>
                <w:b/>
                <w:sz w:val="18"/>
                <w:szCs w:val="18"/>
                <w:lang w:eastAsia="zh-CN"/>
              </w:rPr>
              <w:t xml:space="preserve">roposal 3D: </w:t>
            </w:r>
            <w:r>
              <w:rPr>
                <w:rFonts w:ascii="Times New Roman" w:eastAsia="DengXian" w:hAnsi="Times New Roman" w:cs="Times New Roman"/>
                <w:bCs/>
                <w:sz w:val="18"/>
                <w:szCs w:val="18"/>
                <w:lang w:eastAsia="zh-CN"/>
              </w:rPr>
              <w:t>Support Alt1</w:t>
            </w:r>
          </w:p>
        </w:tc>
      </w:tr>
      <w:tr w:rsidR="00E036D5" w14:paraId="619BC31E" w14:textId="77777777">
        <w:tc>
          <w:tcPr>
            <w:tcW w:w="1286" w:type="dxa"/>
          </w:tcPr>
          <w:p w14:paraId="4E2C23CA" w14:textId="77777777" w:rsidR="00E036D5" w:rsidRDefault="004A5095">
            <w:pPr>
              <w:snapToGrid w:val="0"/>
              <w:spacing w:after="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TransHold</w:t>
            </w:r>
          </w:p>
        </w:tc>
        <w:tc>
          <w:tcPr>
            <w:tcW w:w="8699" w:type="dxa"/>
          </w:tcPr>
          <w:p w14:paraId="0E65E656" w14:textId="77777777" w:rsidR="00E036D5" w:rsidRDefault="004A5095">
            <w:pPr>
              <w:snapToGrid w:val="0"/>
              <w:spacing w:after="0"/>
              <w:rPr>
                <w:rFonts w:ascii="Times New Roman" w:eastAsia="SimSun" w:hAnsi="Times New Roman" w:cs="Times New Roman"/>
                <w:sz w:val="18"/>
                <w:szCs w:val="18"/>
                <w:lang w:eastAsia="zh-CN"/>
              </w:rPr>
            </w:pPr>
            <w:r>
              <w:rPr>
                <w:rFonts w:ascii="Times New Roman" w:hAnsi="Times New Roman" w:cs="Times New Roman"/>
                <w:sz w:val="18"/>
                <w:szCs w:val="18"/>
              </w:rPr>
              <w:t>For 3.C, support Alt1</w:t>
            </w:r>
            <w:r>
              <w:rPr>
                <w:rFonts w:ascii="Times New Roman" w:eastAsia="SimSun" w:hAnsi="Times New Roman" w:cs="Times New Roman" w:hint="eastAsia"/>
                <w:sz w:val="18"/>
                <w:szCs w:val="18"/>
                <w:lang w:eastAsia="zh-CN"/>
              </w:rPr>
              <w:t>, t</w:t>
            </w:r>
            <w:r>
              <w:rPr>
                <w:rFonts w:ascii="Times New Roman" w:eastAsia="Batang" w:hAnsi="Times New Roman" w:cs="Times New Roman"/>
                <w:iCs/>
                <w:color w:val="000000" w:themeColor="text1"/>
                <w:sz w:val="18"/>
                <w:szCs w:val="18"/>
                <w:lang w:val="en-GB" w:eastAsia="en-US"/>
              </w:rPr>
              <w:t xml:space="preserve">he </w:t>
            </w:r>
            <w:r>
              <w:rPr>
                <w:rFonts w:ascii="Times New Roman" w:eastAsia="DengXian" w:hAnsi="Times New Roman" w:cs="Times New Roman"/>
                <w:sz w:val="18"/>
                <w:szCs w:val="18"/>
                <w:lang w:eastAsia="zh-CN"/>
              </w:rPr>
              <w:t>existing SRS resource set indicator is sufficient.</w:t>
            </w:r>
          </w:p>
          <w:p w14:paraId="76421E92" w14:textId="77777777" w:rsidR="00E036D5" w:rsidRDefault="004A5095">
            <w:pPr>
              <w:snapToGrid w:val="0"/>
              <w:spacing w:after="0"/>
              <w:rPr>
                <w:rFonts w:ascii="Times New Roman" w:eastAsia="DengXian" w:hAnsi="Times New Roman" w:cs="Times New Roman"/>
                <w:b/>
                <w:sz w:val="18"/>
                <w:szCs w:val="18"/>
                <w:lang w:eastAsia="zh-CN"/>
              </w:rPr>
            </w:pPr>
            <w:r>
              <w:rPr>
                <w:rFonts w:ascii="Times New Roman" w:hAnsi="Times New Roman" w:cs="Times New Roman"/>
                <w:sz w:val="18"/>
                <w:szCs w:val="18"/>
              </w:rPr>
              <w:t>For 3.D, support Alt1</w:t>
            </w:r>
            <w:r>
              <w:rPr>
                <w:rFonts w:ascii="Times New Roman" w:eastAsia="SimSun" w:hAnsi="Times New Roman" w:cs="Times New Roman" w:hint="eastAsia"/>
                <w:sz w:val="18"/>
                <w:szCs w:val="18"/>
                <w:lang w:eastAsia="zh-CN"/>
              </w:rPr>
              <w:t>.</w:t>
            </w:r>
          </w:p>
        </w:tc>
      </w:tr>
      <w:tr w:rsidR="00FD519E" w14:paraId="4B002C59" w14:textId="77777777">
        <w:tc>
          <w:tcPr>
            <w:tcW w:w="1286" w:type="dxa"/>
          </w:tcPr>
          <w:p w14:paraId="034FF4D6" w14:textId="4168804D" w:rsidR="00FD519E" w:rsidRDefault="00FD519E" w:rsidP="00FD519E">
            <w:pPr>
              <w:snapToGrid w:val="0"/>
              <w:spacing w:after="0"/>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CEWiT</w:t>
            </w:r>
            <w:proofErr w:type="spellEnd"/>
          </w:p>
        </w:tc>
        <w:tc>
          <w:tcPr>
            <w:tcW w:w="8699" w:type="dxa"/>
          </w:tcPr>
          <w:p w14:paraId="610ECF94" w14:textId="77777777" w:rsidR="00FD519E" w:rsidRPr="00AD291B" w:rsidRDefault="00FD519E" w:rsidP="00FD519E">
            <w:pPr>
              <w:snapToGrid w:val="0"/>
              <w:spacing w:after="0"/>
              <w:rPr>
                <w:rFonts w:ascii="Times New Roman" w:eastAsia="DengXian" w:hAnsi="Times New Roman" w:cs="Times New Roman"/>
                <w:bCs/>
                <w:sz w:val="18"/>
                <w:szCs w:val="18"/>
                <w:lang w:eastAsia="zh-CN"/>
              </w:rPr>
            </w:pPr>
            <w:r>
              <w:rPr>
                <w:rFonts w:ascii="Times New Roman" w:eastAsia="DengXian" w:hAnsi="Times New Roman" w:cs="Times New Roman" w:hint="eastAsia"/>
                <w:b/>
                <w:sz w:val="18"/>
                <w:szCs w:val="18"/>
                <w:lang w:eastAsia="zh-CN"/>
              </w:rPr>
              <w:t>P</w:t>
            </w:r>
            <w:r>
              <w:rPr>
                <w:rFonts w:ascii="Times New Roman" w:eastAsia="DengXian" w:hAnsi="Times New Roman" w:cs="Times New Roman"/>
                <w:b/>
                <w:sz w:val="18"/>
                <w:szCs w:val="18"/>
                <w:lang w:eastAsia="zh-CN"/>
              </w:rPr>
              <w:t xml:space="preserve">roposal 3B: </w:t>
            </w:r>
            <w:r>
              <w:rPr>
                <w:rFonts w:ascii="Times New Roman" w:eastAsia="DengXian" w:hAnsi="Times New Roman" w:cs="Times New Roman"/>
                <w:bCs/>
                <w:sz w:val="18"/>
                <w:szCs w:val="18"/>
                <w:lang w:eastAsia="zh-CN"/>
              </w:rPr>
              <w:t>Support</w:t>
            </w:r>
          </w:p>
          <w:p w14:paraId="103E5728" w14:textId="77777777" w:rsidR="00FD519E" w:rsidRPr="00AD291B" w:rsidRDefault="00FD519E" w:rsidP="00FD519E">
            <w:pPr>
              <w:snapToGrid w:val="0"/>
              <w:spacing w:after="0"/>
              <w:rPr>
                <w:rFonts w:ascii="Times New Roman" w:eastAsia="DengXian" w:hAnsi="Times New Roman" w:cs="Times New Roman"/>
                <w:bCs/>
                <w:sz w:val="18"/>
                <w:szCs w:val="18"/>
                <w:lang w:eastAsia="zh-CN"/>
              </w:rPr>
            </w:pPr>
            <w:r>
              <w:rPr>
                <w:rFonts w:ascii="Times New Roman" w:eastAsia="DengXian" w:hAnsi="Times New Roman" w:cs="Times New Roman" w:hint="eastAsia"/>
                <w:b/>
                <w:sz w:val="18"/>
                <w:szCs w:val="18"/>
                <w:lang w:eastAsia="zh-CN"/>
              </w:rPr>
              <w:t>P</w:t>
            </w:r>
            <w:r>
              <w:rPr>
                <w:rFonts w:ascii="Times New Roman" w:eastAsia="DengXian" w:hAnsi="Times New Roman" w:cs="Times New Roman"/>
                <w:b/>
                <w:sz w:val="18"/>
                <w:szCs w:val="18"/>
                <w:lang w:eastAsia="zh-CN"/>
              </w:rPr>
              <w:t xml:space="preserve">roposal 3C: </w:t>
            </w:r>
            <w:r>
              <w:rPr>
                <w:rFonts w:ascii="Times New Roman" w:eastAsia="DengXian" w:hAnsi="Times New Roman" w:cs="Times New Roman"/>
                <w:bCs/>
                <w:sz w:val="18"/>
                <w:szCs w:val="18"/>
                <w:lang w:eastAsia="zh-CN"/>
              </w:rPr>
              <w:t>Support and prefer Alt1</w:t>
            </w:r>
          </w:p>
          <w:p w14:paraId="42A24CB5" w14:textId="77777777" w:rsidR="00FD519E" w:rsidRDefault="00FD519E" w:rsidP="00FD519E">
            <w:pPr>
              <w:snapToGrid w:val="0"/>
              <w:spacing w:after="0"/>
              <w:rPr>
                <w:rFonts w:ascii="Times New Roman" w:eastAsia="DengXian" w:hAnsi="Times New Roman" w:cs="Times New Roman"/>
                <w:b/>
                <w:sz w:val="18"/>
                <w:szCs w:val="18"/>
                <w:lang w:eastAsia="zh-CN"/>
              </w:rPr>
            </w:pPr>
            <w:r>
              <w:rPr>
                <w:rFonts w:ascii="Times New Roman" w:eastAsia="DengXian" w:hAnsi="Times New Roman" w:cs="Times New Roman" w:hint="eastAsia"/>
                <w:b/>
                <w:sz w:val="18"/>
                <w:szCs w:val="18"/>
                <w:lang w:eastAsia="zh-CN"/>
              </w:rPr>
              <w:t>P</w:t>
            </w:r>
            <w:r>
              <w:rPr>
                <w:rFonts w:ascii="Times New Roman" w:eastAsia="DengXian" w:hAnsi="Times New Roman" w:cs="Times New Roman"/>
                <w:b/>
                <w:sz w:val="18"/>
                <w:szCs w:val="18"/>
                <w:lang w:eastAsia="zh-CN"/>
              </w:rPr>
              <w:t xml:space="preserve">roposal 3D: </w:t>
            </w:r>
            <w:r>
              <w:rPr>
                <w:rFonts w:ascii="Times New Roman" w:hAnsi="Times New Roman" w:cs="Times New Roman"/>
                <w:sz w:val="18"/>
                <w:szCs w:val="18"/>
              </w:rPr>
              <w:t xml:space="preserve">We are fine with proposal </w:t>
            </w:r>
            <w:r w:rsidRPr="004A1104">
              <w:rPr>
                <w:rFonts w:ascii="Times New Roman" w:eastAsia="DengXian" w:hAnsi="Times New Roman" w:cs="Times New Roman"/>
                <w:sz w:val="18"/>
                <w:szCs w:val="18"/>
                <w:lang w:eastAsia="zh-CN"/>
              </w:rPr>
              <w:t>for down-selection</w:t>
            </w:r>
          </w:p>
          <w:p w14:paraId="2D705F2E" w14:textId="77777777" w:rsidR="00FD519E" w:rsidRDefault="00FD519E" w:rsidP="00FD519E">
            <w:pPr>
              <w:snapToGrid w:val="0"/>
              <w:spacing w:after="0"/>
              <w:rPr>
                <w:rFonts w:ascii="Times New Roman" w:hAnsi="Times New Roman" w:cs="Times New Roman"/>
                <w:sz w:val="18"/>
                <w:szCs w:val="18"/>
              </w:rPr>
            </w:pPr>
          </w:p>
        </w:tc>
      </w:tr>
      <w:tr w:rsidR="00F2153B" w14:paraId="38C12830" w14:textId="77777777">
        <w:tc>
          <w:tcPr>
            <w:tcW w:w="1286" w:type="dxa"/>
          </w:tcPr>
          <w:p w14:paraId="0814DE70" w14:textId="599E55FE" w:rsidR="00F2153B" w:rsidRDefault="00F2153B" w:rsidP="00FD519E">
            <w:pPr>
              <w:snapToGrid w:val="0"/>
              <w:spacing w:after="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Samsung</w:t>
            </w:r>
          </w:p>
        </w:tc>
        <w:tc>
          <w:tcPr>
            <w:tcW w:w="8699" w:type="dxa"/>
          </w:tcPr>
          <w:p w14:paraId="70C4E77A" w14:textId="52CF2483" w:rsidR="00F2153B" w:rsidRPr="00D42BAE" w:rsidRDefault="00F2153B" w:rsidP="00F2153B">
            <w:pPr>
              <w:spacing w:after="0" w:line="240" w:lineRule="auto"/>
              <w:jc w:val="both"/>
              <w:rPr>
                <w:rFonts w:ascii="Times New Roman" w:eastAsia="Batang" w:hAnsi="Times New Roman" w:cs="Times New Roman"/>
                <w:bCs/>
                <w:iCs/>
                <w:color w:val="000000" w:themeColor="text1"/>
                <w:sz w:val="18"/>
                <w:szCs w:val="18"/>
                <w:lang w:val="en-GB" w:eastAsia="en-US"/>
              </w:rPr>
            </w:pPr>
            <w:r>
              <w:rPr>
                <w:rFonts w:ascii="Times New Roman" w:eastAsia="Batang" w:hAnsi="Times New Roman" w:cs="Times New Roman"/>
                <w:bCs/>
                <w:iCs/>
                <w:color w:val="000000" w:themeColor="text1"/>
                <w:sz w:val="18"/>
                <w:szCs w:val="18"/>
                <w:lang w:val="en-GB" w:eastAsia="en-US"/>
              </w:rPr>
              <w:t>We are in principle fine with Proposals 3.B, 3.C and 3.D provided by the FL. For 3.C, we propose to add one alternative (similar to PDSCH reception in Proposal 3.B)</w:t>
            </w:r>
          </w:p>
          <w:p w14:paraId="4CF11F11" w14:textId="77777777" w:rsidR="00F2153B" w:rsidRDefault="00F2153B" w:rsidP="00F2153B">
            <w:pPr>
              <w:spacing w:after="0" w:line="240" w:lineRule="auto"/>
              <w:jc w:val="both"/>
              <w:rPr>
                <w:rFonts w:ascii="Times New Roman" w:eastAsia="Batang" w:hAnsi="Times New Roman" w:cs="Times New Roman"/>
                <w:b/>
                <w:bCs/>
                <w:iCs/>
                <w:color w:val="000000" w:themeColor="text1"/>
                <w:sz w:val="18"/>
                <w:szCs w:val="18"/>
                <w:lang w:val="en-GB" w:eastAsia="en-US"/>
              </w:rPr>
            </w:pPr>
          </w:p>
          <w:p w14:paraId="5941B0CE" w14:textId="77777777" w:rsidR="00F2153B" w:rsidRDefault="00F2153B" w:rsidP="00F2153B">
            <w:pPr>
              <w:spacing w:after="0" w:line="240" w:lineRule="auto"/>
              <w:jc w:val="both"/>
              <w:rPr>
                <w:rFonts w:ascii="Times New Roman" w:hAnsi="Times New Roman" w:cs="Times New Roman"/>
                <w:color w:val="000000" w:themeColor="text1"/>
                <w:sz w:val="18"/>
                <w:szCs w:val="18"/>
              </w:rPr>
            </w:pPr>
            <w:r>
              <w:rPr>
                <w:rFonts w:ascii="Times New Roman" w:eastAsia="Batang" w:hAnsi="Times New Roman" w:cs="Times New Roman"/>
                <w:b/>
                <w:bCs/>
                <w:iCs/>
                <w:color w:val="000000" w:themeColor="text1"/>
                <w:sz w:val="18"/>
                <w:szCs w:val="18"/>
                <w:lang w:val="en-GB" w:eastAsia="en-US"/>
              </w:rPr>
              <w:t xml:space="preserve">Proposal 3.C: </w:t>
            </w:r>
            <w:r>
              <w:rPr>
                <w:rFonts w:ascii="Times New Roman" w:hAnsi="Times New Roman" w:cs="Times New Roman"/>
                <w:color w:val="000000" w:themeColor="text1"/>
                <w:sz w:val="18"/>
                <w:szCs w:val="18"/>
              </w:rPr>
              <w:t>On unified TCI framework extension for S-DCI based MTRP</w:t>
            </w:r>
            <w:r>
              <w:rPr>
                <w:rFonts w:ascii="Times New Roman" w:hAnsi="Times New Roman" w:cs="Times New Roman" w:hint="eastAsia"/>
                <w:color w:val="000000" w:themeColor="text1"/>
                <w:sz w:val="18"/>
                <w:szCs w:val="18"/>
              </w:rPr>
              <w:t>,</w:t>
            </w:r>
            <w:r>
              <w:rPr>
                <w:rFonts w:ascii="Times New Roman" w:hAnsi="Times New Roman" w:cs="Times New Roman"/>
                <w:color w:val="000000" w:themeColor="text1"/>
                <w:sz w:val="18"/>
                <w:szCs w:val="18"/>
              </w:rPr>
              <w:t xml:space="preserve"> for PUSCH transmission </w:t>
            </w:r>
            <w:r>
              <w:rPr>
                <w:rFonts w:ascii="Times New Roman" w:hAnsi="Times New Roman" w:cs="Times New Roman"/>
                <w:color w:val="000000" w:themeColor="text1"/>
                <w:sz w:val="18"/>
                <w:szCs w:val="18"/>
                <w:lang w:val="en-GB"/>
              </w:rPr>
              <w:t xml:space="preserve">scheduled/activated by a DCI format 0_1/0_2, </w:t>
            </w:r>
            <w:r>
              <w:rPr>
                <w:rFonts w:ascii="Times New Roman" w:hAnsi="Times New Roman" w:cs="Times New Roman"/>
                <w:color w:val="000000" w:themeColor="text1"/>
                <w:sz w:val="18"/>
                <w:szCs w:val="18"/>
              </w:rPr>
              <w:t xml:space="preserve">down-selection </w:t>
            </w:r>
            <w:r w:rsidRPr="00D42BAE">
              <w:rPr>
                <w:rFonts w:ascii="Times New Roman" w:hAnsi="Times New Roman" w:cs="Times New Roman"/>
                <w:color w:val="FF0000"/>
                <w:sz w:val="18"/>
                <w:szCs w:val="18"/>
              </w:rPr>
              <w:t xml:space="preserve">at least </w:t>
            </w:r>
            <w:r>
              <w:rPr>
                <w:rFonts w:ascii="Times New Roman" w:hAnsi="Times New Roman" w:cs="Times New Roman"/>
                <w:color w:val="000000" w:themeColor="text1"/>
                <w:sz w:val="18"/>
                <w:szCs w:val="18"/>
              </w:rPr>
              <w:t>one alternative from the followings:</w:t>
            </w:r>
          </w:p>
          <w:p w14:paraId="4828C2AD" w14:textId="77777777" w:rsidR="00F2153B" w:rsidRDefault="00F2153B" w:rsidP="00F2153B">
            <w:pPr>
              <w:pStyle w:val="af4"/>
              <w:numPr>
                <w:ilvl w:val="0"/>
                <w:numId w:val="12"/>
              </w:numPr>
              <w:spacing w:after="0"/>
              <w:rPr>
                <w:rFonts w:ascii="Times New Roman" w:hAnsi="Times New Roman" w:cs="Times New Roman"/>
                <w:sz w:val="18"/>
                <w:szCs w:val="18"/>
                <w:lang w:val="en-GB"/>
              </w:rPr>
            </w:pPr>
            <w:r>
              <w:rPr>
                <w:rFonts w:ascii="Times New Roman" w:hAnsi="Times New Roman" w:cs="Times New Roman"/>
                <w:color w:val="000000" w:themeColor="text1"/>
                <w:sz w:val="18"/>
                <w:szCs w:val="18"/>
                <w:lang w:val="en-GB"/>
              </w:rPr>
              <w:t>Alt1: Use an indicator field (could be reusing an existing DCI field or introducing a new DCI field) in a DCI format 0_1/0_2 to inform which</w:t>
            </w:r>
            <w:r>
              <w:rPr>
                <w:rFonts w:ascii="新細明體" w:eastAsia="新細明體" w:hAnsi="新細明體" w:cs="Times New Roman" w:hint="eastAsia"/>
                <w:color w:val="000000" w:themeColor="text1"/>
                <w:sz w:val="18"/>
                <w:szCs w:val="18"/>
                <w:lang w:val="en-GB" w:eastAsia="zh-TW"/>
              </w:rPr>
              <w:t xml:space="preserve"> </w:t>
            </w:r>
            <w:r>
              <w:rPr>
                <w:rFonts w:ascii="Times New Roman" w:hAnsi="Times New Roman" w:cs="Times New Roman"/>
                <w:color w:val="000000" w:themeColor="text1"/>
                <w:sz w:val="18"/>
                <w:szCs w:val="18"/>
                <w:lang w:val="en-GB"/>
              </w:rPr>
              <w:t xml:space="preserve">joint/UL TCI state(s) indicated by MAC-CE/DCI the UE shall apply to </w:t>
            </w:r>
            <w:r>
              <w:rPr>
                <w:rFonts w:ascii="Times New Roman" w:hAnsi="Times New Roman" w:cs="Times New Roman"/>
                <w:color w:val="000000" w:themeColor="text1"/>
                <w:sz w:val="18"/>
                <w:szCs w:val="18"/>
              </w:rPr>
              <w:t>PUSCH transmission</w:t>
            </w:r>
            <w:r>
              <w:rPr>
                <w:rFonts w:ascii="Times New Roman" w:hAnsi="Times New Roman" w:cs="Times New Roman"/>
                <w:color w:val="000000" w:themeColor="text1"/>
                <w:sz w:val="18"/>
                <w:szCs w:val="18"/>
                <w:lang w:val="en-GB"/>
              </w:rPr>
              <w:t xml:space="preserve"> scheduled/activated by the DCI format 0_1/0_2</w:t>
            </w:r>
          </w:p>
          <w:p w14:paraId="5EC139A4" w14:textId="77777777" w:rsidR="00F2153B" w:rsidRDefault="00F2153B" w:rsidP="00F2153B">
            <w:pPr>
              <w:pStyle w:val="af4"/>
              <w:numPr>
                <w:ilvl w:val="0"/>
                <w:numId w:val="12"/>
              </w:numPr>
              <w:spacing w:after="0"/>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 xml:space="preserve">Alt2: </w:t>
            </w:r>
            <w:r>
              <w:rPr>
                <w:rFonts w:ascii="Times New Roman" w:hAnsi="Times New Roman" w:cs="Times New Roman"/>
                <w:color w:val="000000" w:themeColor="text1"/>
                <w:sz w:val="18"/>
                <w:szCs w:val="18"/>
              </w:rPr>
              <w:t>PUSCH transmission</w:t>
            </w:r>
            <w:r>
              <w:rPr>
                <w:rFonts w:ascii="Times New Roman" w:hAnsi="Times New Roman" w:cs="Times New Roman"/>
                <w:color w:val="000000" w:themeColor="text1"/>
                <w:sz w:val="18"/>
                <w:szCs w:val="18"/>
                <w:lang w:val="en-GB"/>
              </w:rPr>
              <w:t xml:space="preserve"> scheduled/activated by a DCI format 0</w:t>
            </w:r>
            <w:r w:rsidRPr="00762145">
              <w:rPr>
                <w:rFonts w:ascii="Times New Roman" w:hAnsi="Times New Roman" w:cs="Times New Roman"/>
                <w:color w:val="000000" w:themeColor="text1"/>
                <w:sz w:val="18"/>
                <w:szCs w:val="18"/>
                <w:lang w:val="en-GB"/>
              </w:rPr>
              <w:t xml:space="preserve">_1/0_2 follows the spatial domain transmission filter(s) used for </w:t>
            </w:r>
            <w:r w:rsidRPr="00762145">
              <w:rPr>
                <w:rFonts w:ascii="Times New Roman" w:hAnsi="Times New Roman" w:cs="Times New Roman"/>
                <w:color w:val="000000" w:themeColor="text1"/>
                <w:sz w:val="18"/>
                <w:szCs w:val="18"/>
              </w:rPr>
              <w:t>the SRS resource(s) indicated</w:t>
            </w:r>
            <w:r w:rsidRPr="00762145">
              <w:rPr>
                <w:rFonts w:ascii="Times New Roman" w:hAnsi="Times New Roman" w:cs="Times New Roman"/>
                <w:color w:val="000000" w:themeColor="text1"/>
                <w:sz w:val="18"/>
                <w:szCs w:val="18"/>
                <w:lang w:val="en-GB"/>
              </w:rPr>
              <w:t xml:space="preserve"> by the DCI format 0_1/0_2</w:t>
            </w:r>
          </w:p>
          <w:p w14:paraId="35CD3DC4" w14:textId="77777777" w:rsidR="00F2153B" w:rsidRPr="00D42BAE" w:rsidRDefault="00F2153B" w:rsidP="00F2153B">
            <w:pPr>
              <w:pStyle w:val="af4"/>
              <w:numPr>
                <w:ilvl w:val="0"/>
                <w:numId w:val="12"/>
              </w:numPr>
              <w:spacing w:after="0"/>
              <w:rPr>
                <w:rFonts w:ascii="Times New Roman" w:hAnsi="Times New Roman" w:cs="Times New Roman"/>
                <w:color w:val="FF0000"/>
                <w:sz w:val="18"/>
                <w:szCs w:val="18"/>
                <w:lang w:val="en-GB"/>
              </w:rPr>
            </w:pPr>
            <w:r w:rsidRPr="00D42BAE">
              <w:rPr>
                <w:rFonts w:ascii="Times New Roman" w:hAnsi="Times New Roman" w:cs="Times New Roman"/>
                <w:color w:val="FF0000"/>
                <w:sz w:val="18"/>
                <w:szCs w:val="18"/>
                <w:lang w:val="en-GB"/>
              </w:rPr>
              <w:t>Alt3: Use an RRC parameter in a CORESET configuration to inform that the CORESET belongs to which CORESET group(s), and the indicated joint/</w:t>
            </w:r>
            <w:r>
              <w:rPr>
                <w:rFonts w:ascii="Times New Roman" w:hAnsi="Times New Roman" w:cs="Times New Roman"/>
                <w:color w:val="FF0000"/>
                <w:sz w:val="18"/>
                <w:szCs w:val="18"/>
                <w:lang w:val="en-GB"/>
              </w:rPr>
              <w:t>U</w:t>
            </w:r>
            <w:r w:rsidRPr="00D42BAE">
              <w:rPr>
                <w:rFonts w:ascii="Times New Roman" w:hAnsi="Times New Roman" w:cs="Times New Roman"/>
                <w:color w:val="FF0000"/>
                <w:sz w:val="18"/>
                <w:szCs w:val="18"/>
                <w:lang w:val="en-GB"/>
              </w:rPr>
              <w:t>L TCI state(s) is associated with each CORESET group. When a scheduling/activation DCI</w:t>
            </w:r>
            <w:r>
              <w:rPr>
                <w:rFonts w:ascii="Times New Roman" w:hAnsi="Times New Roman" w:cs="Times New Roman"/>
                <w:color w:val="FF0000"/>
                <w:sz w:val="18"/>
                <w:szCs w:val="18"/>
                <w:lang w:val="en-GB"/>
              </w:rPr>
              <w:t xml:space="preserve"> 0_1/0_2</w:t>
            </w:r>
            <w:r w:rsidRPr="00D42BAE">
              <w:rPr>
                <w:rFonts w:ascii="Times New Roman" w:hAnsi="Times New Roman" w:cs="Times New Roman"/>
                <w:color w:val="FF0000"/>
                <w:sz w:val="18"/>
                <w:szCs w:val="18"/>
                <w:lang w:val="en-GB"/>
              </w:rPr>
              <w:t xml:space="preserve"> is received in a CORESET group, the indicated joint/</w:t>
            </w:r>
            <w:r>
              <w:rPr>
                <w:rFonts w:ascii="Times New Roman" w:hAnsi="Times New Roman" w:cs="Times New Roman"/>
                <w:color w:val="FF0000"/>
                <w:sz w:val="18"/>
                <w:szCs w:val="18"/>
                <w:lang w:val="en-GB"/>
              </w:rPr>
              <w:t>U</w:t>
            </w:r>
            <w:r w:rsidRPr="00D42BAE">
              <w:rPr>
                <w:rFonts w:ascii="Times New Roman" w:hAnsi="Times New Roman" w:cs="Times New Roman"/>
                <w:color w:val="FF0000"/>
                <w:sz w:val="18"/>
                <w:szCs w:val="18"/>
                <w:lang w:val="en-GB"/>
              </w:rPr>
              <w:t xml:space="preserve">L TCI state(s) associated with the CORESET group is applied to </w:t>
            </w:r>
            <w:r>
              <w:rPr>
                <w:rFonts w:ascii="Times New Roman" w:hAnsi="Times New Roman" w:cs="Times New Roman"/>
                <w:color w:val="FF0000"/>
                <w:sz w:val="18"/>
                <w:szCs w:val="18"/>
                <w:lang w:val="en-GB"/>
              </w:rPr>
              <w:t>PUSCH transmission</w:t>
            </w:r>
            <w:r w:rsidRPr="00D42BAE">
              <w:rPr>
                <w:rFonts w:ascii="Times New Roman" w:hAnsi="Times New Roman" w:cs="Times New Roman"/>
                <w:color w:val="FF0000"/>
                <w:sz w:val="18"/>
                <w:szCs w:val="18"/>
                <w:lang w:val="en-GB"/>
              </w:rPr>
              <w:t xml:space="preserve"> scheduled/activated by the </w:t>
            </w:r>
            <w:r>
              <w:rPr>
                <w:rFonts w:ascii="Times New Roman" w:hAnsi="Times New Roman" w:cs="Times New Roman"/>
                <w:color w:val="FF0000"/>
                <w:sz w:val="18"/>
                <w:szCs w:val="18"/>
                <w:lang w:val="en-GB"/>
              </w:rPr>
              <w:t>DCI format 0_1/0_2.</w:t>
            </w:r>
          </w:p>
          <w:p w14:paraId="03656513" w14:textId="77777777" w:rsidR="00F2153B" w:rsidRDefault="00F2153B" w:rsidP="00F2153B">
            <w:pPr>
              <w:spacing w:after="0"/>
              <w:rPr>
                <w:rFonts w:ascii="Times New Roman" w:hAnsi="Times New Roman" w:cs="Times New Roman"/>
                <w:color w:val="000000" w:themeColor="text1"/>
                <w:sz w:val="18"/>
                <w:szCs w:val="18"/>
                <w:lang w:val="en-GB"/>
              </w:rPr>
            </w:pPr>
            <w:r>
              <w:rPr>
                <w:rFonts w:ascii="Times New Roman" w:hAnsi="Times New Roman" w:cs="Times New Roman" w:hint="eastAsia"/>
                <w:sz w:val="18"/>
                <w:szCs w:val="18"/>
                <w:lang w:val="en-GB"/>
              </w:rPr>
              <w:t>F</w:t>
            </w:r>
            <w:r>
              <w:rPr>
                <w:rFonts w:ascii="Times New Roman" w:hAnsi="Times New Roman" w:cs="Times New Roman"/>
                <w:sz w:val="18"/>
                <w:szCs w:val="18"/>
                <w:lang w:val="en-GB"/>
              </w:rPr>
              <w:t xml:space="preserve">FS: </w:t>
            </w:r>
            <w:r>
              <w:rPr>
                <w:rFonts w:ascii="Times New Roman" w:hAnsi="Times New Roman" w:cs="Times New Roman"/>
                <w:color w:val="000000" w:themeColor="text1"/>
                <w:sz w:val="18"/>
                <w:szCs w:val="18"/>
              </w:rPr>
              <w:t xml:space="preserve">PUSCH transmission </w:t>
            </w:r>
            <w:r>
              <w:rPr>
                <w:rFonts w:ascii="Times New Roman" w:hAnsi="Times New Roman" w:cs="Times New Roman"/>
                <w:color w:val="000000" w:themeColor="text1"/>
                <w:sz w:val="18"/>
                <w:szCs w:val="18"/>
                <w:lang w:val="en-GB"/>
              </w:rPr>
              <w:t>scheduled/activated by a DCI format 0_0 and Type-1 CG-PUSCH</w:t>
            </w:r>
          </w:p>
          <w:p w14:paraId="23A62AB5" w14:textId="214F89C7" w:rsidR="00F2153B" w:rsidRPr="00F2153B" w:rsidRDefault="00F2153B" w:rsidP="00F2153B">
            <w:pPr>
              <w:spacing w:after="0"/>
              <w:rPr>
                <w:rFonts w:ascii="Times New Roman" w:hAnsi="Times New Roman" w:cs="Times New Roman"/>
                <w:sz w:val="18"/>
                <w:szCs w:val="18"/>
                <w:lang w:val="en-GB"/>
              </w:rPr>
            </w:pPr>
          </w:p>
        </w:tc>
      </w:tr>
      <w:tr w:rsidR="0015429F" w14:paraId="690A9F12" w14:textId="77777777" w:rsidTr="0015429F">
        <w:tc>
          <w:tcPr>
            <w:tcW w:w="1286" w:type="dxa"/>
          </w:tcPr>
          <w:p w14:paraId="2DB983A4" w14:textId="77777777" w:rsidR="0015429F" w:rsidRPr="00B004C7" w:rsidRDefault="0015429F" w:rsidP="003B7E53">
            <w:pPr>
              <w:snapToGrid w:val="0"/>
              <w:spacing w:after="0"/>
              <w:rPr>
                <w:rFonts w:ascii="Times New Roman" w:hAnsi="Times New Roman" w:cs="Times New Roman"/>
                <w:sz w:val="18"/>
                <w:szCs w:val="18"/>
              </w:rPr>
            </w:pPr>
            <w:r>
              <w:rPr>
                <w:rFonts w:ascii="Times New Roman" w:hAnsi="Times New Roman" w:cs="Times New Roman"/>
                <w:sz w:val="18"/>
                <w:szCs w:val="18"/>
              </w:rPr>
              <w:t>vivo</w:t>
            </w:r>
          </w:p>
        </w:tc>
        <w:tc>
          <w:tcPr>
            <w:tcW w:w="8699" w:type="dxa"/>
          </w:tcPr>
          <w:p w14:paraId="40FBE8D8" w14:textId="77777777" w:rsidR="0015429F" w:rsidRDefault="0015429F" w:rsidP="003B7E53">
            <w:pPr>
              <w:snapToGrid w:val="0"/>
              <w:spacing w:after="0"/>
              <w:rPr>
                <w:rFonts w:ascii="Times New Roman" w:eastAsia="DengXian" w:hAnsi="Times New Roman" w:cs="Times New Roman"/>
                <w:sz w:val="18"/>
                <w:szCs w:val="18"/>
                <w:lang w:eastAsia="zh-CN"/>
              </w:rPr>
            </w:pPr>
            <w:r w:rsidRPr="0005082F">
              <w:rPr>
                <w:rFonts w:ascii="Times New Roman" w:eastAsia="DengXian" w:hAnsi="Times New Roman" w:cs="Times New Roman" w:hint="eastAsia"/>
                <w:sz w:val="18"/>
                <w:szCs w:val="18"/>
                <w:lang w:eastAsia="zh-CN"/>
              </w:rPr>
              <w:t>S</w:t>
            </w:r>
            <w:r w:rsidRPr="0005082F">
              <w:rPr>
                <w:rFonts w:ascii="Times New Roman" w:eastAsia="DengXian" w:hAnsi="Times New Roman" w:cs="Times New Roman"/>
                <w:sz w:val="18"/>
                <w:szCs w:val="18"/>
                <w:lang w:eastAsia="zh-CN"/>
              </w:rPr>
              <w:t>orry for the mistake.</w:t>
            </w:r>
          </w:p>
          <w:p w14:paraId="1B207E23" w14:textId="77777777" w:rsidR="0015429F" w:rsidRDefault="0015429F" w:rsidP="003B7E53">
            <w:pPr>
              <w:snapToGrid w:val="0"/>
              <w:spacing w:after="0"/>
              <w:rPr>
                <w:rFonts w:ascii="Times New Roman" w:eastAsia="DengXian" w:hAnsi="Times New Roman" w:cs="Times New Roman"/>
                <w:sz w:val="18"/>
                <w:szCs w:val="18"/>
                <w:lang w:eastAsia="zh-CN"/>
              </w:rPr>
            </w:pPr>
            <w:r w:rsidRPr="00F42880">
              <w:rPr>
                <w:rFonts w:ascii="Times New Roman" w:eastAsia="DengXian" w:hAnsi="Times New Roman" w:cs="Times New Roman" w:hint="eastAsia"/>
                <w:b/>
                <w:sz w:val="18"/>
                <w:szCs w:val="18"/>
                <w:lang w:eastAsia="zh-CN"/>
              </w:rPr>
              <w:t>U</w:t>
            </w:r>
            <w:r w:rsidRPr="00F42880">
              <w:rPr>
                <w:rFonts w:ascii="Times New Roman" w:eastAsia="DengXian" w:hAnsi="Times New Roman" w:cs="Times New Roman"/>
                <w:b/>
                <w:sz w:val="18"/>
                <w:szCs w:val="18"/>
                <w:lang w:eastAsia="zh-CN"/>
              </w:rPr>
              <w:t>pdated Proposal 3.B</w:t>
            </w:r>
            <w:r>
              <w:rPr>
                <w:rFonts w:ascii="Times New Roman" w:eastAsia="DengXian" w:hAnsi="Times New Roman" w:cs="Times New Roman"/>
                <w:sz w:val="18"/>
                <w:szCs w:val="18"/>
                <w:lang w:eastAsia="zh-CN"/>
              </w:rPr>
              <w:t>: Share similar view as Lenovo, i.e., the</w:t>
            </w:r>
            <w:r w:rsidRPr="00A74A12">
              <w:rPr>
                <w:rFonts w:ascii="Times New Roman" w:eastAsia="DengXian" w:hAnsi="Times New Roman" w:cs="Times New Roman"/>
                <w:sz w:val="18"/>
                <w:szCs w:val="18"/>
                <w:lang w:eastAsia="zh-CN"/>
              </w:rPr>
              <w:t xml:space="preserve"> scheduled/activated</w:t>
            </w:r>
            <w:r>
              <w:rPr>
                <w:rFonts w:ascii="Times New Roman" w:eastAsia="DengXian" w:hAnsi="Times New Roman" w:cs="Times New Roman"/>
                <w:sz w:val="18"/>
                <w:szCs w:val="18"/>
                <w:lang w:eastAsia="zh-CN"/>
              </w:rPr>
              <w:t xml:space="preserve"> </w:t>
            </w:r>
            <w:r w:rsidRPr="00A74A12">
              <w:rPr>
                <w:rFonts w:ascii="Times New Roman" w:eastAsia="DengXian" w:hAnsi="Times New Roman" w:cs="Times New Roman"/>
                <w:sz w:val="18"/>
                <w:szCs w:val="18"/>
                <w:lang w:eastAsia="zh-CN"/>
              </w:rPr>
              <w:t>PDSCH</w:t>
            </w:r>
            <w:r>
              <w:rPr>
                <w:rFonts w:ascii="Times New Roman" w:eastAsia="DengXian" w:hAnsi="Times New Roman" w:cs="Times New Roman"/>
                <w:sz w:val="18"/>
                <w:szCs w:val="18"/>
                <w:lang w:eastAsia="zh-CN"/>
              </w:rPr>
              <w:t xml:space="preserve"> shall apply the TCI state(s) according to the indicator field in the scheduling DCI.</w:t>
            </w:r>
          </w:p>
          <w:p w14:paraId="4893CC1F" w14:textId="77777777" w:rsidR="0015429F" w:rsidRPr="0005082F" w:rsidRDefault="0015429F" w:rsidP="003B7E53">
            <w:pPr>
              <w:snapToGrid w:val="0"/>
              <w:spacing w:after="0"/>
              <w:rPr>
                <w:rFonts w:ascii="Times New Roman" w:eastAsia="DengXian" w:hAnsi="Times New Roman" w:cs="Times New Roman"/>
                <w:color w:val="0000FF"/>
                <w:sz w:val="18"/>
                <w:szCs w:val="18"/>
                <w:lang w:eastAsia="zh-CN"/>
              </w:rPr>
            </w:pPr>
            <w:r w:rsidRPr="00F42880">
              <w:rPr>
                <w:rFonts w:ascii="Times New Roman" w:hAnsi="Times New Roman" w:cs="Times New Roman"/>
                <w:b/>
                <w:sz w:val="18"/>
                <w:szCs w:val="18"/>
              </w:rPr>
              <w:t>Proposal 3.D</w:t>
            </w:r>
            <w:r>
              <w:rPr>
                <w:rFonts w:ascii="Times New Roman" w:hAnsi="Times New Roman" w:cs="Times New Roman"/>
                <w:sz w:val="18"/>
                <w:szCs w:val="18"/>
              </w:rPr>
              <w:t>: Prefer Alt1.</w:t>
            </w:r>
          </w:p>
        </w:tc>
      </w:tr>
      <w:tr w:rsidR="002B19D5" w14:paraId="098A7EEF" w14:textId="77777777" w:rsidTr="0015429F">
        <w:tc>
          <w:tcPr>
            <w:tcW w:w="1286" w:type="dxa"/>
          </w:tcPr>
          <w:p w14:paraId="4A0F97D9" w14:textId="3EB8B7F7" w:rsidR="002B19D5" w:rsidRDefault="002B19D5" w:rsidP="002B19D5">
            <w:pPr>
              <w:snapToGrid w:val="0"/>
              <w:spacing w:after="0"/>
              <w:rPr>
                <w:rFonts w:ascii="Times New Roman" w:hAnsi="Times New Roman" w:cs="Times New Roman"/>
                <w:sz w:val="18"/>
                <w:szCs w:val="18"/>
              </w:rPr>
            </w:pPr>
            <w:r>
              <w:rPr>
                <w:rFonts w:ascii="Times New Roman" w:eastAsia="DengXian" w:hAnsi="Times New Roman" w:cs="Times New Roman"/>
                <w:sz w:val="18"/>
                <w:szCs w:val="18"/>
                <w:lang w:eastAsia="zh-CN"/>
              </w:rPr>
              <w:t>ZTE</w:t>
            </w:r>
          </w:p>
        </w:tc>
        <w:tc>
          <w:tcPr>
            <w:tcW w:w="8699" w:type="dxa"/>
          </w:tcPr>
          <w:p w14:paraId="534141EA" w14:textId="4F765E43" w:rsidR="002B19D5" w:rsidRPr="0005082F" w:rsidRDefault="002B19D5" w:rsidP="002B19D5">
            <w:pPr>
              <w:snapToGrid w:val="0"/>
              <w:spacing w:after="0"/>
              <w:rPr>
                <w:rFonts w:ascii="Times New Roman" w:eastAsia="DengXian" w:hAnsi="Times New Roman" w:cs="Times New Roman"/>
                <w:sz w:val="18"/>
                <w:szCs w:val="18"/>
                <w:lang w:eastAsia="zh-CN"/>
              </w:rPr>
            </w:pPr>
            <w:r>
              <w:rPr>
                <w:rFonts w:ascii="Times New Roman" w:eastAsia="DengXian" w:hAnsi="Times New Roman" w:cs="Times New Roman"/>
                <w:b/>
                <w:sz w:val="18"/>
                <w:szCs w:val="18"/>
                <w:lang w:eastAsia="zh-CN"/>
              </w:rPr>
              <w:t>Proposal 3.B/C/D: Support.</w:t>
            </w:r>
          </w:p>
        </w:tc>
      </w:tr>
      <w:tr w:rsidR="00FF5B12" w14:paraId="1344E1E7" w14:textId="77777777" w:rsidTr="0015429F">
        <w:tc>
          <w:tcPr>
            <w:tcW w:w="1286" w:type="dxa"/>
          </w:tcPr>
          <w:p w14:paraId="5CF7BF3B" w14:textId="5863B7A0" w:rsidR="00FF5B12" w:rsidRDefault="00FF5B12" w:rsidP="00FF5B12">
            <w:pPr>
              <w:snapToGrid w:val="0"/>
              <w:spacing w:after="0"/>
              <w:rPr>
                <w:rFonts w:ascii="Times New Roman" w:eastAsia="DengXian" w:hAnsi="Times New Roman" w:cs="Times New Roman"/>
                <w:sz w:val="18"/>
                <w:szCs w:val="18"/>
                <w:lang w:eastAsia="zh-CN"/>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699" w:type="dxa"/>
          </w:tcPr>
          <w:p w14:paraId="27701E3D" w14:textId="048847ED" w:rsidR="00FF5B12" w:rsidRDefault="00FF5B12" w:rsidP="00FF5B12">
            <w:pPr>
              <w:snapToGrid w:val="0"/>
              <w:spacing w:after="0"/>
              <w:rPr>
                <w:rFonts w:ascii="Times New Roman" w:eastAsia="DengXian" w:hAnsi="Times New Roman" w:cs="Times New Roman"/>
                <w:b/>
                <w:sz w:val="18"/>
                <w:szCs w:val="18"/>
                <w:lang w:eastAsia="zh-CN"/>
              </w:rPr>
            </w:pPr>
            <w:r w:rsidRPr="005A2B99">
              <w:rPr>
                <w:rFonts w:ascii="Times New Roman" w:hAnsi="Times New Roman" w:cs="Times New Roman" w:hint="eastAsia"/>
                <w:b/>
                <w:color w:val="0000FF"/>
                <w:sz w:val="18"/>
                <w:szCs w:val="18"/>
              </w:rPr>
              <w:t>U</w:t>
            </w:r>
            <w:r w:rsidRPr="005A2B99">
              <w:rPr>
                <w:rFonts w:ascii="Times New Roman" w:hAnsi="Times New Roman" w:cs="Times New Roman"/>
                <w:b/>
                <w:color w:val="0000FF"/>
                <w:sz w:val="18"/>
                <w:szCs w:val="18"/>
              </w:rPr>
              <w:t>pdated 3.B and 3.C</w:t>
            </w:r>
          </w:p>
        </w:tc>
      </w:tr>
      <w:tr w:rsidR="00A95C16" w14:paraId="7A086D3C" w14:textId="77777777" w:rsidTr="0015429F">
        <w:tc>
          <w:tcPr>
            <w:tcW w:w="1286" w:type="dxa"/>
          </w:tcPr>
          <w:p w14:paraId="7F95B196" w14:textId="0DDFEF78" w:rsidR="00A95C16" w:rsidRDefault="00A95C16" w:rsidP="00A95C16">
            <w:pPr>
              <w:snapToGrid w:val="0"/>
              <w:spacing w:after="0"/>
              <w:rPr>
                <w:rFonts w:ascii="Times New Roman" w:hAnsi="Times New Roman" w:cs="Times New Roman"/>
                <w:sz w:val="18"/>
                <w:szCs w:val="18"/>
              </w:rPr>
            </w:pPr>
            <w:r>
              <w:rPr>
                <w:rFonts w:ascii="Times New Roman" w:hAnsi="Times New Roman" w:cs="Times New Roman" w:hint="eastAsia"/>
                <w:sz w:val="18"/>
                <w:szCs w:val="18"/>
              </w:rPr>
              <w:t>F</w:t>
            </w:r>
            <w:r>
              <w:rPr>
                <w:rFonts w:ascii="Times New Roman" w:hAnsi="Times New Roman" w:cs="Times New Roman"/>
                <w:sz w:val="18"/>
                <w:szCs w:val="18"/>
              </w:rPr>
              <w:t>GI</w:t>
            </w:r>
          </w:p>
        </w:tc>
        <w:tc>
          <w:tcPr>
            <w:tcW w:w="8699" w:type="dxa"/>
          </w:tcPr>
          <w:p w14:paraId="3F663DD9" w14:textId="5412EA7A" w:rsidR="00A95C16" w:rsidRDefault="00A95C16" w:rsidP="00A95C16">
            <w:pPr>
              <w:snapToGrid w:val="0"/>
              <w:spacing w:after="0"/>
              <w:rPr>
                <w:rFonts w:ascii="Times New Roman" w:hAnsi="Times New Roman" w:cs="Times New Roman"/>
                <w:bCs/>
                <w:sz w:val="18"/>
                <w:szCs w:val="18"/>
              </w:rPr>
            </w:pPr>
            <w:r>
              <w:rPr>
                <w:rFonts w:ascii="Times New Roman" w:hAnsi="Times New Roman" w:cs="Times New Roman" w:hint="eastAsia"/>
                <w:b/>
                <w:sz w:val="18"/>
                <w:szCs w:val="18"/>
              </w:rPr>
              <w:t>P</w:t>
            </w:r>
            <w:r>
              <w:rPr>
                <w:rFonts w:ascii="Times New Roman" w:hAnsi="Times New Roman" w:cs="Times New Roman"/>
                <w:b/>
                <w:sz w:val="18"/>
                <w:szCs w:val="18"/>
              </w:rPr>
              <w:t>roposal 3.B</w:t>
            </w:r>
            <w:r>
              <w:rPr>
                <w:rFonts w:ascii="Times New Roman" w:hAnsi="Times New Roman" w:cs="Times New Roman" w:hint="eastAsia"/>
                <w:b/>
                <w:sz w:val="18"/>
                <w:szCs w:val="18"/>
              </w:rPr>
              <w:t>:</w:t>
            </w:r>
            <w:r w:rsidRPr="00A95C16">
              <w:rPr>
                <w:rFonts w:ascii="Times New Roman" w:hAnsi="Times New Roman" w:cs="Times New Roman" w:hint="eastAsia"/>
                <w:bCs/>
                <w:sz w:val="18"/>
                <w:szCs w:val="18"/>
              </w:rPr>
              <w:t xml:space="preserve"> </w:t>
            </w:r>
            <w:r w:rsidRPr="00A95C16">
              <w:rPr>
                <w:rFonts w:ascii="Times New Roman" w:hAnsi="Times New Roman" w:cs="Times New Roman"/>
                <w:bCs/>
                <w:sz w:val="18"/>
                <w:szCs w:val="18"/>
              </w:rPr>
              <w:t>It</w:t>
            </w:r>
            <w:r>
              <w:rPr>
                <w:rFonts w:ascii="Times New Roman" w:hAnsi="Times New Roman" w:cs="Times New Roman"/>
                <w:bCs/>
                <w:sz w:val="18"/>
                <w:szCs w:val="18"/>
              </w:rPr>
              <w:t xml:space="preserve"> is a little bit unclear for the FFS part in Alt.1: Detail of the application time as we don’t even mention the application time in Alt1’s main bullet. Also, why we mentioned the application time in Alt.2 but not in Alt.1 might need some clarification. Moreover, the wording in Alt.3 is the beam application time instead of the application time, do we need to align the wording to each alternative</w:t>
            </w:r>
            <w:r w:rsidR="005E4732">
              <w:rPr>
                <w:rFonts w:ascii="Times New Roman" w:hAnsi="Times New Roman" w:cs="Times New Roman"/>
                <w:bCs/>
                <w:sz w:val="18"/>
                <w:szCs w:val="18"/>
              </w:rPr>
              <w:t xml:space="preserve"> (or is it a different application time?)</w:t>
            </w:r>
            <w:r>
              <w:rPr>
                <w:rFonts w:ascii="Times New Roman" w:hAnsi="Times New Roman" w:cs="Times New Roman"/>
                <w:bCs/>
                <w:sz w:val="18"/>
                <w:szCs w:val="18"/>
              </w:rPr>
              <w:t>?</w:t>
            </w:r>
          </w:p>
          <w:p w14:paraId="505F9143" w14:textId="77777777" w:rsidR="00A95C16" w:rsidRDefault="00A95C16" w:rsidP="00A95C16">
            <w:pPr>
              <w:snapToGrid w:val="0"/>
              <w:spacing w:after="0"/>
              <w:rPr>
                <w:rFonts w:ascii="Times New Roman" w:eastAsia="Batang" w:hAnsi="Times New Roman" w:cs="Times New Roman"/>
                <w:iCs/>
                <w:color w:val="000000" w:themeColor="text1"/>
                <w:sz w:val="18"/>
                <w:szCs w:val="18"/>
                <w:lang w:val="en-GB" w:eastAsia="en-US"/>
              </w:rPr>
            </w:pPr>
            <w:r>
              <w:rPr>
                <w:rFonts w:ascii="Times New Roman" w:eastAsia="Batang" w:hAnsi="Times New Roman" w:cs="Times New Roman"/>
                <w:b/>
                <w:bCs/>
                <w:iCs/>
                <w:color w:val="000000" w:themeColor="text1"/>
                <w:sz w:val="18"/>
                <w:szCs w:val="18"/>
                <w:lang w:val="en-GB" w:eastAsia="en-US"/>
              </w:rPr>
              <w:t xml:space="preserve">Proposal 3.C: </w:t>
            </w:r>
            <w:r w:rsidRPr="00E80091">
              <w:rPr>
                <w:rFonts w:ascii="Times New Roman" w:eastAsia="Batang" w:hAnsi="Times New Roman" w:cs="Times New Roman"/>
                <w:iCs/>
                <w:color w:val="000000" w:themeColor="text1"/>
                <w:sz w:val="18"/>
                <w:szCs w:val="18"/>
                <w:lang w:val="en-GB" w:eastAsia="en-US"/>
              </w:rPr>
              <w:t>Support Alt.1.</w:t>
            </w:r>
          </w:p>
          <w:p w14:paraId="2CCAC586" w14:textId="7D549299" w:rsidR="00A95C16" w:rsidRPr="005A2B99" w:rsidRDefault="00A95C16" w:rsidP="00A95C16">
            <w:pPr>
              <w:snapToGrid w:val="0"/>
              <w:spacing w:after="0"/>
              <w:rPr>
                <w:rFonts w:ascii="Times New Roman" w:hAnsi="Times New Roman" w:cs="Times New Roman"/>
                <w:b/>
                <w:color w:val="0000FF"/>
                <w:sz w:val="18"/>
                <w:szCs w:val="18"/>
              </w:rPr>
            </w:pPr>
            <w:r>
              <w:rPr>
                <w:rFonts w:ascii="Times New Roman" w:eastAsia="Batang" w:hAnsi="Times New Roman" w:cs="Times New Roman"/>
                <w:b/>
                <w:bCs/>
                <w:iCs/>
                <w:color w:val="000000" w:themeColor="text1"/>
                <w:sz w:val="18"/>
                <w:szCs w:val="18"/>
                <w:lang w:val="en-GB" w:eastAsia="en-US"/>
              </w:rPr>
              <w:t xml:space="preserve">Proposal 3.D: </w:t>
            </w:r>
            <w:r w:rsidRPr="00FD227B">
              <w:rPr>
                <w:rFonts w:ascii="Times New Roman" w:eastAsia="Batang" w:hAnsi="Times New Roman" w:cs="Times New Roman"/>
                <w:iCs/>
                <w:color w:val="000000" w:themeColor="text1"/>
                <w:sz w:val="18"/>
                <w:szCs w:val="18"/>
                <w:lang w:val="en-GB" w:eastAsia="en-US"/>
              </w:rPr>
              <w:t>Support of down-selection</w:t>
            </w:r>
            <w:r>
              <w:rPr>
                <w:rFonts w:ascii="Times New Roman" w:eastAsia="Batang" w:hAnsi="Times New Roman" w:cs="Times New Roman"/>
                <w:iCs/>
                <w:color w:val="000000" w:themeColor="text1"/>
                <w:sz w:val="18"/>
                <w:szCs w:val="18"/>
                <w:lang w:val="en-GB" w:eastAsia="en-US"/>
              </w:rPr>
              <w:t xml:space="preserve"> and prefer Alt.1 and Alt.2</w:t>
            </w:r>
            <w:r w:rsidRPr="00FD227B">
              <w:rPr>
                <w:rFonts w:ascii="Times New Roman" w:eastAsia="Batang" w:hAnsi="Times New Roman" w:cs="Times New Roman"/>
                <w:iCs/>
                <w:color w:val="000000" w:themeColor="text1"/>
                <w:sz w:val="18"/>
                <w:szCs w:val="18"/>
                <w:lang w:val="en-GB" w:eastAsia="en-US"/>
              </w:rPr>
              <w:t>.</w:t>
            </w:r>
          </w:p>
        </w:tc>
      </w:tr>
      <w:tr w:rsidR="003B7E53" w14:paraId="76915567" w14:textId="77777777" w:rsidTr="0015429F">
        <w:tc>
          <w:tcPr>
            <w:tcW w:w="1286" w:type="dxa"/>
          </w:tcPr>
          <w:p w14:paraId="29930E42" w14:textId="42C60E2C" w:rsidR="003B7E53" w:rsidRDefault="005F4AED" w:rsidP="00A95C16">
            <w:pPr>
              <w:snapToGrid w:val="0"/>
              <w:spacing w:after="0"/>
              <w:rPr>
                <w:rFonts w:ascii="Times New Roman" w:hAnsi="Times New Roman" w:cs="Times New Roman"/>
                <w:sz w:val="18"/>
                <w:szCs w:val="18"/>
              </w:rPr>
            </w:pPr>
            <w:r>
              <w:rPr>
                <w:rFonts w:ascii="Times New Roman" w:hAnsi="Times New Roman" w:cs="Times New Roman"/>
                <w:sz w:val="18"/>
                <w:szCs w:val="18"/>
              </w:rPr>
              <w:t>Huawei, HiSilicon</w:t>
            </w:r>
          </w:p>
        </w:tc>
        <w:tc>
          <w:tcPr>
            <w:tcW w:w="8699" w:type="dxa"/>
          </w:tcPr>
          <w:p w14:paraId="35DE16EF" w14:textId="07035D92" w:rsidR="005F4AED" w:rsidRDefault="005F4AED" w:rsidP="005F4AED">
            <w:pPr>
              <w:spacing w:after="0"/>
              <w:rPr>
                <w:rFonts w:ascii="Times New Roman" w:hAnsi="Times New Roman" w:cs="Times New Roman"/>
                <w:color w:val="000000" w:themeColor="text1"/>
                <w:sz w:val="18"/>
                <w:szCs w:val="18"/>
                <w:lang w:val="en-GB"/>
              </w:rPr>
            </w:pPr>
            <w:r w:rsidRPr="005F4AED">
              <w:rPr>
                <w:rFonts w:ascii="Times New Roman" w:hAnsi="Times New Roman" w:cs="Times New Roman"/>
                <w:b/>
                <w:color w:val="000000" w:themeColor="text1"/>
                <w:sz w:val="18"/>
                <w:szCs w:val="18"/>
                <w:lang w:val="en-GB"/>
              </w:rPr>
              <w:t>Proposal 3.B:</w:t>
            </w:r>
            <w:r w:rsidRPr="005F4AED">
              <w:rPr>
                <w:rFonts w:ascii="Times New Roman" w:hAnsi="Times New Roman" w:cs="Times New Roman"/>
                <w:color w:val="000000" w:themeColor="text1"/>
                <w:sz w:val="18"/>
                <w:szCs w:val="18"/>
                <w:lang w:val="en-GB"/>
              </w:rPr>
              <w:t xml:space="preserve"> We are not sure why “</w:t>
            </w:r>
            <w:r w:rsidRPr="005F4AED">
              <w:rPr>
                <w:rFonts w:ascii="Times New Roman" w:hAnsi="Times New Roman" w:cs="Times New Roman" w:hint="eastAsia"/>
                <w:color w:val="000000" w:themeColor="text1"/>
                <w:sz w:val="18"/>
                <w:szCs w:val="18"/>
                <w:lang w:val="en-GB"/>
              </w:rPr>
              <w:t>F</w:t>
            </w:r>
            <w:r w:rsidRPr="005F4AED">
              <w:rPr>
                <w:rFonts w:ascii="Times New Roman" w:hAnsi="Times New Roman" w:cs="Times New Roman"/>
                <w:color w:val="000000" w:themeColor="text1"/>
                <w:sz w:val="18"/>
                <w:szCs w:val="18"/>
                <w:lang w:val="en-GB"/>
              </w:rPr>
              <w:t>FS: PDSCH reception scheduled/activated by DCI format 1_0</w:t>
            </w:r>
            <w:r>
              <w:rPr>
                <w:rFonts w:ascii="Times New Roman" w:hAnsi="Times New Roman" w:cs="Times New Roman"/>
                <w:color w:val="000000" w:themeColor="text1"/>
                <w:sz w:val="18"/>
                <w:szCs w:val="18"/>
                <w:lang w:val="en-GB"/>
              </w:rPr>
              <w:t>” is included in Alt.1 but not Alt. 2.</w:t>
            </w:r>
          </w:p>
          <w:p w14:paraId="7301A437" w14:textId="64A01DEC" w:rsidR="005F4AED" w:rsidRPr="005F4AED" w:rsidRDefault="005F4AED" w:rsidP="005F4AED">
            <w:pPr>
              <w:spacing w:after="0"/>
              <w:rPr>
                <w:rFonts w:ascii="Times New Roman" w:hAnsi="Times New Roman" w:cs="Times New Roman"/>
                <w:color w:val="000000" w:themeColor="text1"/>
                <w:sz w:val="18"/>
                <w:szCs w:val="18"/>
                <w:lang w:val="en-GB"/>
              </w:rPr>
            </w:pPr>
            <w:r w:rsidRPr="005F4AED">
              <w:rPr>
                <w:rFonts w:ascii="Times New Roman" w:hAnsi="Times New Roman" w:cs="Times New Roman"/>
                <w:b/>
                <w:color w:val="000000" w:themeColor="text1"/>
                <w:sz w:val="18"/>
                <w:szCs w:val="18"/>
                <w:lang w:val="en-GB"/>
              </w:rPr>
              <w:t xml:space="preserve">Proposal 3.C: </w:t>
            </w:r>
            <w:r w:rsidRPr="005F4AED">
              <w:rPr>
                <w:rFonts w:ascii="Times New Roman" w:hAnsi="Times New Roman" w:cs="Times New Roman"/>
                <w:color w:val="000000" w:themeColor="text1"/>
                <w:sz w:val="18"/>
                <w:szCs w:val="18"/>
                <w:lang w:val="en-GB"/>
              </w:rPr>
              <w:t>OK. Support Alt. 2</w:t>
            </w:r>
            <w:r>
              <w:rPr>
                <w:rFonts w:ascii="Times New Roman" w:hAnsi="Times New Roman" w:cs="Times New Roman"/>
                <w:color w:val="000000" w:themeColor="text1"/>
                <w:sz w:val="18"/>
                <w:szCs w:val="18"/>
                <w:lang w:val="en-GB"/>
              </w:rPr>
              <w:t>.</w:t>
            </w:r>
          </w:p>
          <w:p w14:paraId="0996BB05" w14:textId="0A6C6A4E" w:rsidR="003B7E53" w:rsidRDefault="005F4AED" w:rsidP="00171582">
            <w:pPr>
              <w:spacing w:after="0"/>
              <w:rPr>
                <w:rFonts w:ascii="Times New Roman" w:hAnsi="Times New Roman" w:cs="Times New Roman"/>
                <w:b/>
                <w:sz w:val="18"/>
                <w:szCs w:val="18"/>
              </w:rPr>
            </w:pPr>
            <w:r w:rsidRPr="005F4AED">
              <w:rPr>
                <w:rFonts w:ascii="Times New Roman" w:hAnsi="Times New Roman" w:cs="Times New Roman"/>
                <w:b/>
                <w:color w:val="000000" w:themeColor="text1"/>
                <w:sz w:val="18"/>
                <w:szCs w:val="18"/>
                <w:lang w:val="en-GB"/>
              </w:rPr>
              <w:lastRenderedPageBreak/>
              <w:t>Proposal 3.D:</w:t>
            </w:r>
            <w:r>
              <w:rPr>
                <w:rFonts w:ascii="Times New Roman" w:hAnsi="Times New Roman" w:cs="Times New Roman"/>
                <w:color w:val="000000" w:themeColor="text1"/>
                <w:sz w:val="18"/>
                <w:szCs w:val="18"/>
                <w:lang w:val="en-GB"/>
              </w:rPr>
              <w:t xml:space="preserve"> </w:t>
            </w:r>
            <w:r w:rsidR="00171582">
              <w:rPr>
                <w:rFonts w:ascii="Times New Roman" w:hAnsi="Times New Roman" w:cs="Times New Roman"/>
                <w:color w:val="000000" w:themeColor="text1"/>
                <w:sz w:val="18"/>
                <w:szCs w:val="18"/>
                <w:lang w:val="en-GB"/>
              </w:rPr>
              <w:t xml:space="preserve">Generally OK but we would like to ask proponents to explain the difference between Alt.1 and Alt. 2. </w:t>
            </w:r>
          </w:p>
        </w:tc>
      </w:tr>
    </w:tbl>
    <w:p w14:paraId="2F994E4F" w14:textId="77777777" w:rsidR="00E036D5" w:rsidRDefault="00E036D5">
      <w:pPr>
        <w:snapToGrid w:val="0"/>
        <w:spacing w:after="0"/>
        <w:rPr>
          <w:rFonts w:ascii="Times New Roman" w:hAnsi="Times New Roman" w:cs="Times New Roman"/>
          <w:sz w:val="20"/>
          <w:szCs w:val="20"/>
        </w:rPr>
      </w:pPr>
    </w:p>
    <w:p w14:paraId="275E0292" w14:textId="77777777" w:rsidR="00E036D5" w:rsidRDefault="00E036D5">
      <w:pPr>
        <w:snapToGrid w:val="0"/>
        <w:spacing w:after="0"/>
        <w:rPr>
          <w:rFonts w:ascii="Times New Roman" w:hAnsi="Times New Roman" w:cs="Times New Roman"/>
          <w:sz w:val="20"/>
          <w:szCs w:val="20"/>
        </w:rPr>
      </w:pPr>
    </w:p>
    <w:p w14:paraId="5C9554A8" w14:textId="77777777" w:rsidR="00E036D5" w:rsidRDefault="004A5095">
      <w:pPr>
        <w:pStyle w:val="1"/>
        <w:numPr>
          <w:ilvl w:val="0"/>
          <w:numId w:val="5"/>
        </w:numPr>
        <w:spacing w:before="0"/>
        <w:jc w:val="both"/>
        <w:rPr>
          <w:rFonts w:ascii="Times New Roman" w:eastAsia="新細明體" w:hAnsi="Times New Roman"/>
          <w:sz w:val="28"/>
          <w:lang w:val="en-US" w:eastAsia="zh-TW"/>
        </w:rPr>
      </w:pPr>
      <w:bookmarkStart w:id="37" w:name="_Hlk102142298"/>
      <w:r>
        <w:rPr>
          <w:rFonts w:ascii="Times New Roman" w:hAnsi="Times New Roman"/>
          <w:sz w:val="28"/>
          <w:szCs w:val="20"/>
        </w:rPr>
        <w:t>Issue 4 – UL power Control for UL MTRP</w:t>
      </w:r>
    </w:p>
    <w:p w14:paraId="67DDA505" w14:textId="77777777" w:rsidR="00E036D5" w:rsidRDefault="004A5095">
      <w:pPr>
        <w:spacing w:before="240" w:after="0" w:line="240" w:lineRule="auto"/>
        <w:jc w:val="both"/>
        <w:rPr>
          <w:rFonts w:ascii="Times New Roman" w:hAnsi="Times New Roman" w:cs="Times New Roman"/>
          <w:color w:val="000000" w:themeColor="text1"/>
          <w:sz w:val="18"/>
          <w:szCs w:val="18"/>
        </w:rPr>
      </w:pPr>
      <w:r>
        <w:rPr>
          <w:rFonts w:ascii="Times New Roman" w:eastAsia="Batang" w:hAnsi="Times New Roman" w:cs="Times New Roman"/>
          <w:b/>
          <w:bCs/>
          <w:iCs/>
          <w:color w:val="000000" w:themeColor="text1"/>
          <w:sz w:val="18"/>
          <w:szCs w:val="18"/>
          <w:lang w:val="en-GB" w:eastAsia="en-US"/>
        </w:rPr>
        <w:t xml:space="preserve">Proposal 4.A: </w:t>
      </w:r>
      <w:r>
        <w:rPr>
          <w:rFonts w:ascii="Times New Roman" w:hAnsi="Times New Roman" w:cs="Times New Roman"/>
          <w:color w:val="000000" w:themeColor="text1"/>
          <w:sz w:val="18"/>
          <w:szCs w:val="18"/>
        </w:rPr>
        <w:t>On unified TCI framework extension</w:t>
      </w:r>
      <w:r>
        <w:rPr>
          <w:rFonts w:ascii="Times New Roman" w:hAnsi="Times New Roman" w:cs="Times New Roman" w:hint="eastAsia"/>
          <w:color w:val="000000" w:themeColor="text1"/>
          <w:sz w:val="18"/>
          <w:szCs w:val="18"/>
        </w:rPr>
        <w:t>,</w:t>
      </w:r>
      <w:r>
        <w:rPr>
          <w:rFonts w:ascii="Times New Roman" w:hAnsi="Times New Roman" w:cs="Times New Roman"/>
          <w:color w:val="000000" w:themeColor="text1"/>
          <w:sz w:val="18"/>
          <w:szCs w:val="18"/>
        </w:rPr>
        <w:t xml:space="preserve"> if one or both of indicated joint/UL TCI states applying to PUSCH/PUCCH transmission occasions in an UL BWP at least for S-DCI based PUSCH/PUCCH repetition with TDM is/are not associated with UL PC parameter setting (including P0, alpha for PUSCH, and closed loop index) for PUCCH/PUSCH, </w:t>
      </w:r>
      <w:r>
        <w:rPr>
          <w:rFonts w:ascii="Times New Roman" w:hAnsi="Times New Roman" w:cs="Times New Roman" w:hint="eastAsia"/>
          <w:color w:val="000000" w:themeColor="text1"/>
          <w:sz w:val="18"/>
          <w:szCs w:val="18"/>
        </w:rPr>
        <w:t>d</w:t>
      </w:r>
      <w:r>
        <w:rPr>
          <w:rFonts w:ascii="Times New Roman" w:hAnsi="Times New Roman" w:cs="Times New Roman"/>
          <w:color w:val="000000" w:themeColor="text1"/>
          <w:sz w:val="18"/>
          <w:szCs w:val="18"/>
        </w:rPr>
        <w:t>own-selection one alternative from the followings:</w:t>
      </w:r>
    </w:p>
    <w:p w14:paraId="3D10918D" w14:textId="77777777" w:rsidR="00E036D5" w:rsidRDefault="004A5095">
      <w:pPr>
        <w:pStyle w:val="af4"/>
        <w:numPr>
          <w:ilvl w:val="0"/>
          <w:numId w:val="12"/>
        </w:numPr>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Alt1: Support two default UL PC parameter settings configured in </w:t>
      </w:r>
      <w:r>
        <w:rPr>
          <w:rFonts w:ascii="Times New Roman" w:hAnsi="Times New Roman" w:cs="Times New Roman"/>
          <w:i/>
          <w:iCs/>
          <w:color w:val="000000" w:themeColor="text1"/>
          <w:sz w:val="18"/>
          <w:szCs w:val="18"/>
        </w:rPr>
        <w:t>BWP-</w:t>
      </w:r>
      <w:proofErr w:type="spellStart"/>
      <w:r>
        <w:rPr>
          <w:rFonts w:ascii="Times New Roman" w:hAnsi="Times New Roman" w:cs="Times New Roman"/>
          <w:i/>
          <w:iCs/>
          <w:color w:val="000000" w:themeColor="text1"/>
          <w:sz w:val="18"/>
          <w:szCs w:val="18"/>
        </w:rPr>
        <w:t>UplinkDedicated</w:t>
      </w:r>
      <w:proofErr w:type="spellEnd"/>
      <w:r>
        <w:rPr>
          <w:rFonts w:ascii="Times New Roman" w:hAnsi="Times New Roman" w:cs="Times New Roman"/>
          <w:color w:val="000000" w:themeColor="text1"/>
          <w:sz w:val="18"/>
          <w:szCs w:val="18"/>
        </w:rPr>
        <w:t>, and the UE should apply the one or two default UL PC parameter settings configured in the corresponding UL BWP</w:t>
      </w:r>
    </w:p>
    <w:p w14:paraId="3FAC94CE" w14:textId="77777777" w:rsidR="00E036D5" w:rsidRDefault="004A5095" w:rsidP="00A82DB2">
      <w:pPr>
        <w:pStyle w:val="af4"/>
        <w:numPr>
          <w:ilvl w:val="1"/>
          <w:numId w:val="12"/>
        </w:numPr>
        <w:spacing w:after="0"/>
        <w:ind w:hanging="267"/>
        <w:rPr>
          <w:rFonts w:ascii="Times New Roman" w:hAnsi="Times New Roman" w:cs="Times New Roman"/>
          <w:color w:val="000000" w:themeColor="text1"/>
          <w:sz w:val="18"/>
          <w:szCs w:val="18"/>
        </w:rPr>
      </w:pPr>
      <w:r>
        <w:rPr>
          <w:rFonts w:ascii="Times New Roman" w:eastAsia="新細明體" w:hAnsi="Times New Roman" w:cs="Times New Roman" w:hint="eastAsia"/>
          <w:color w:val="000000" w:themeColor="text1"/>
          <w:sz w:val="18"/>
          <w:szCs w:val="18"/>
          <w:lang w:eastAsia="zh-TW"/>
        </w:rPr>
        <w:t>F</w:t>
      </w:r>
      <w:r>
        <w:rPr>
          <w:rFonts w:ascii="Times New Roman" w:eastAsia="新細明體" w:hAnsi="Times New Roman" w:cs="Times New Roman"/>
          <w:color w:val="000000" w:themeColor="text1"/>
          <w:sz w:val="18"/>
          <w:szCs w:val="18"/>
          <w:lang w:eastAsia="zh-TW"/>
        </w:rPr>
        <w:t xml:space="preserve">FS: 1-to-1 association between an </w:t>
      </w:r>
      <w:r>
        <w:rPr>
          <w:rFonts w:ascii="Times New Roman" w:hAnsi="Times New Roman" w:cs="Times New Roman"/>
          <w:color w:val="000000" w:themeColor="text1"/>
          <w:sz w:val="18"/>
          <w:szCs w:val="18"/>
        </w:rPr>
        <w:t>indicated joint/UL TCI state and a default UL PC parameter setting</w:t>
      </w:r>
    </w:p>
    <w:p w14:paraId="5AD580B8" w14:textId="77777777" w:rsidR="00E036D5" w:rsidRDefault="004A5095">
      <w:pPr>
        <w:pStyle w:val="af4"/>
        <w:numPr>
          <w:ilvl w:val="0"/>
          <w:numId w:val="12"/>
        </w:numPr>
        <w:spacing w:after="0"/>
        <w:rPr>
          <w:rFonts w:ascii="Times New Roman" w:hAnsi="Times New Roman" w:cs="Times New Roman"/>
          <w:color w:val="000000" w:themeColor="text1"/>
          <w:sz w:val="18"/>
          <w:szCs w:val="18"/>
        </w:rPr>
      </w:pPr>
      <w:r>
        <w:rPr>
          <w:rFonts w:ascii="Times New Roman" w:eastAsia="新細明體" w:hAnsi="Times New Roman" w:cs="Times New Roman" w:hint="eastAsia"/>
          <w:color w:val="000000" w:themeColor="text1"/>
          <w:sz w:val="18"/>
          <w:szCs w:val="18"/>
          <w:lang w:eastAsia="zh-TW"/>
        </w:rPr>
        <w:t>A</w:t>
      </w:r>
      <w:r>
        <w:rPr>
          <w:rFonts w:ascii="Times New Roman" w:eastAsia="新細明體" w:hAnsi="Times New Roman" w:cs="Times New Roman"/>
          <w:color w:val="000000" w:themeColor="text1"/>
          <w:sz w:val="18"/>
          <w:szCs w:val="18"/>
          <w:lang w:eastAsia="zh-TW"/>
        </w:rPr>
        <w:t xml:space="preserve">lt2: No change from Rel-17 unified TCI framework, i.e., the </w:t>
      </w:r>
      <w:r>
        <w:rPr>
          <w:rFonts w:ascii="Times New Roman" w:hAnsi="Times New Roman" w:cs="Times New Roman"/>
          <w:color w:val="000000" w:themeColor="text1"/>
          <w:sz w:val="18"/>
          <w:szCs w:val="18"/>
        </w:rPr>
        <w:t>UE should apply the one single default UL PC parameter setting configured in the corresponding UL BWP</w:t>
      </w:r>
      <w:r>
        <w:rPr>
          <w:rFonts w:ascii="Times New Roman" w:hAnsi="Times New Roman" w:cs="Times New Roman"/>
          <w:color w:val="000000" w:themeColor="text1"/>
          <w:sz w:val="18"/>
          <w:szCs w:val="20"/>
        </w:rPr>
        <w:t xml:space="preserve"> regardless the </w:t>
      </w:r>
      <w:r>
        <w:rPr>
          <w:rFonts w:ascii="Times New Roman" w:hAnsi="Times New Roman" w:cs="Times New Roman"/>
          <w:color w:val="000000" w:themeColor="text1"/>
          <w:sz w:val="18"/>
          <w:szCs w:val="18"/>
        </w:rPr>
        <w:t>UL PC parameter setting</w:t>
      </w:r>
      <w:r>
        <w:rPr>
          <w:rFonts w:ascii="Times New Roman" w:hAnsi="Times New Roman" w:cs="Times New Roman"/>
          <w:color w:val="000000" w:themeColor="text1"/>
          <w:sz w:val="18"/>
          <w:szCs w:val="20"/>
        </w:rPr>
        <w:t xml:space="preserve"> is absent from one or both</w:t>
      </w:r>
      <w:r>
        <w:rPr>
          <w:rFonts w:ascii="Times New Roman" w:hAnsi="Times New Roman" w:cs="Times New Roman" w:hint="eastAsia"/>
          <w:color w:val="000000" w:themeColor="text1"/>
          <w:sz w:val="18"/>
          <w:szCs w:val="20"/>
        </w:rPr>
        <w:t xml:space="preserve"> </w:t>
      </w:r>
      <w:r>
        <w:rPr>
          <w:rFonts w:ascii="Times New Roman" w:hAnsi="Times New Roman" w:cs="Times New Roman"/>
          <w:color w:val="000000" w:themeColor="text1"/>
          <w:sz w:val="18"/>
          <w:szCs w:val="20"/>
        </w:rPr>
        <w:t>of indicated joint/UL TCI states</w:t>
      </w:r>
    </w:p>
    <w:p w14:paraId="4BB80389" w14:textId="77777777" w:rsidR="00E036D5" w:rsidRDefault="004A5095">
      <w:pPr>
        <w:pStyle w:val="af4"/>
        <w:numPr>
          <w:ilvl w:val="0"/>
          <w:numId w:val="12"/>
        </w:numPr>
        <w:spacing w:after="0"/>
        <w:rPr>
          <w:rFonts w:ascii="Times New Roman" w:hAnsi="Times New Roman" w:cs="Times New Roman"/>
          <w:color w:val="000000" w:themeColor="text1"/>
          <w:sz w:val="18"/>
          <w:szCs w:val="18"/>
        </w:rPr>
      </w:pPr>
      <w:r>
        <w:rPr>
          <w:rFonts w:ascii="Times New Roman" w:eastAsia="新細明體" w:hAnsi="Times New Roman" w:cs="Times New Roman" w:hint="eastAsia"/>
          <w:color w:val="000000" w:themeColor="text1"/>
          <w:sz w:val="18"/>
          <w:szCs w:val="20"/>
          <w:lang w:eastAsia="zh-TW"/>
        </w:rPr>
        <w:t>A</w:t>
      </w:r>
      <w:r>
        <w:rPr>
          <w:rFonts w:ascii="Times New Roman" w:eastAsia="新細明體" w:hAnsi="Times New Roman" w:cs="Times New Roman"/>
          <w:color w:val="000000" w:themeColor="text1"/>
          <w:sz w:val="18"/>
          <w:szCs w:val="20"/>
          <w:lang w:eastAsia="zh-TW"/>
        </w:rPr>
        <w:t>l</w:t>
      </w:r>
      <w:r>
        <w:rPr>
          <w:rFonts w:ascii="Times New Roman" w:hAnsi="Times New Roman" w:cs="Times New Roman"/>
          <w:color w:val="000000" w:themeColor="text1"/>
          <w:sz w:val="18"/>
          <w:szCs w:val="18"/>
        </w:rPr>
        <w:t>t3: A joint/UL TCI state for PUCCH/PUSCH transmission is always associated with a UL PC parameter setting for PUCCH/PUSCH</w:t>
      </w:r>
    </w:p>
    <w:p w14:paraId="6D6C7FCD" w14:textId="77777777" w:rsidR="00E036D5" w:rsidRDefault="00E036D5">
      <w:pPr>
        <w:spacing w:after="0" w:line="240" w:lineRule="auto"/>
        <w:jc w:val="both"/>
        <w:rPr>
          <w:rFonts w:ascii="Times New Roman" w:hAnsi="Times New Roman" w:cs="Times New Roman"/>
          <w:color w:val="000000" w:themeColor="text1"/>
          <w:sz w:val="18"/>
          <w:szCs w:val="18"/>
        </w:rPr>
      </w:pPr>
    </w:p>
    <w:p w14:paraId="766FBDED" w14:textId="77777777" w:rsidR="00E036D5" w:rsidRDefault="004A5095">
      <w:pPr>
        <w:spacing w:after="0" w:line="240" w:lineRule="auto"/>
        <w:jc w:val="both"/>
        <w:rPr>
          <w:rFonts w:ascii="Times New Roman" w:hAnsi="Times New Roman" w:cs="Times New Roman"/>
          <w:b/>
          <w:bCs/>
          <w:color w:val="0000FF"/>
          <w:sz w:val="16"/>
          <w:szCs w:val="16"/>
        </w:rPr>
      </w:pPr>
      <w:r>
        <w:rPr>
          <w:rFonts w:ascii="Times New Roman" w:hAnsi="Times New Roman" w:cs="Times New Roman" w:hint="eastAsia"/>
          <w:b/>
          <w:bCs/>
          <w:color w:val="0000FF"/>
          <w:sz w:val="16"/>
          <w:szCs w:val="16"/>
        </w:rPr>
        <w:t>S</w:t>
      </w:r>
      <w:r>
        <w:rPr>
          <w:rFonts w:ascii="Times New Roman" w:hAnsi="Times New Roman" w:cs="Times New Roman"/>
          <w:b/>
          <w:bCs/>
          <w:color w:val="0000FF"/>
          <w:sz w:val="16"/>
          <w:szCs w:val="16"/>
        </w:rPr>
        <w:t>upport</w:t>
      </w:r>
      <w:r>
        <w:rPr>
          <w:rFonts w:ascii="Times New Roman" w:hAnsi="Times New Roman" w:cs="Times New Roman" w:hint="eastAsia"/>
          <w:b/>
          <w:bCs/>
          <w:color w:val="0000FF"/>
          <w:sz w:val="16"/>
          <w:szCs w:val="16"/>
        </w:rPr>
        <w:t>/</w:t>
      </w:r>
      <w:r>
        <w:rPr>
          <w:rFonts w:ascii="Times New Roman" w:hAnsi="Times New Roman" w:cs="Times New Roman"/>
          <w:b/>
          <w:bCs/>
          <w:color w:val="0000FF"/>
          <w:sz w:val="16"/>
          <w:szCs w:val="16"/>
        </w:rPr>
        <w:t>fine:</w:t>
      </w:r>
      <w:r>
        <w:rPr>
          <w:rFonts w:ascii="Times New Roman" w:hAnsi="Times New Roman" w:cs="Times New Roman" w:hint="eastAsia"/>
          <w:b/>
          <w:bCs/>
          <w:color w:val="0000FF"/>
          <w:sz w:val="16"/>
          <w:szCs w:val="16"/>
        </w:rPr>
        <w:t xml:space="preserve"> CATT</w:t>
      </w:r>
      <w:r>
        <w:rPr>
          <w:rFonts w:ascii="Times New Roman" w:hAnsi="Times New Roman" w:cs="Times New Roman"/>
          <w:b/>
          <w:bCs/>
          <w:color w:val="0000FF"/>
          <w:sz w:val="16"/>
          <w:szCs w:val="16"/>
        </w:rPr>
        <w:t xml:space="preserve">, </w:t>
      </w:r>
      <w:r>
        <w:rPr>
          <w:rFonts w:ascii="Times New Roman" w:hAnsi="Times New Roman" w:cs="Times New Roman" w:hint="eastAsia"/>
          <w:b/>
          <w:bCs/>
          <w:color w:val="0000FF"/>
          <w:sz w:val="16"/>
          <w:szCs w:val="16"/>
        </w:rPr>
        <w:t>v</w:t>
      </w:r>
      <w:r>
        <w:rPr>
          <w:rFonts w:ascii="Times New Roman" w:hAnsi="Times New Roman" w:cs="Times New Roman"/>
          <w:b/>
          <w:bCs/>
          <w:color w:val="0000FF"/>
          <w:sz w:val="16"/>
          <w:szCs w:val="16"/>
        </w:rPr>
        <w:t xml:space="preserve">ivo, </w:t>
      </w:r>
      <w:r>
        <w:rPr>
          <w:rFonts w:ascii="Times New Roman" w:hAnsi="Times New Roman" w:cs="Times New Roman" w:hint="eastAsia"/>
          <w:b/>
          <w:bCs/>
          <w:color w:val="0000FF"/>
          <w:sz w:val="16"/>
          <w:szCs w:val="16"/>
        </w:rPr>
        <w:t>TransHold</w:t>
      </w:r>
      <w:r>
        <w:rPr>
          <w:rFonts w:ascii="Times New Roman" w:hAnsi="Times New Roman" w:cs="Times New Roman"/>
          <w:b/>
          <w:bCs/>
          <w:color w:val="0000FF"/>
          <w:sz w:val="16"/>
          <w:szCs w:val="16"/>
        </w:rPr>
        <w:t>, Intel,</w:t>
      </w:r>
      <w:r>
        <w:rPr>
          <w:rFonts w:ascii="Times New Roman" w:hAnsi="Times New Roman" w:cs="Times New Roman" w:hint="eastAsia"/>
          <w:b/>
          <w:bCs/>
          <w:color w:val="0000FF"/>
          <w:sz w:val="16"/>
          <w:szCs w:val="16"/>
        </w:rPr>
        <w:t xml:space="preserve"> F</w:t>
      </w:r>
      <w:r>
        <w:rPr>
          <w:rFonts w:ascii="Times New Roman" w:hAnsi="Times New Roman" w:cs="Times New Roman"/>
          <w:b/>
          <w:bCs/>
          <w:color w:val="0000FF"/>
          <w:sz w:val="16"/>
          <w:szCs w:val="16"/>
        </w:rPr>
        <w:t xml:space="preserve">GI, Lenovo, </w:t>
      </w:r>
      <w:r>
        <w:rPr>
          <w:rFonts w:ascii="Times New Roman" w:hAnsi="Times New Roman" w:cs="Times New Roman" w:hint="eastAsia"/>
          <w:b/>
          <w:bCs/>
          <w:color w:val="0000FF"/>
          <w:sz w:val="16"/>
          <w:szCs w:val="16"/>
        </w:rPr>
        <w:t>F</w:t>
      </w:r>
      <w:r>
        <w:rPr>
          <w:rFonts w:ascii="Times New Roman" w:hAnsi="Times New Roman" w:cs="Times New Roman"/>
          <w:b/>
          <w:bCs/>
          <w:color w:val="0000FF"/>
          <w:sz w:val="16"/>
          <w:szCs w:val="16"/>
        </w:rPr>
        <w:t xml:space="preserve">ujitsu, </w:t>
      </w:r>
      <w:r>
        <w:rPr>
          <w:rFonts w:ascii="Times New Roman" w:hAnsi="Times New Roman" w:cs="Times New Roman" w:hint="eastAsia"/>
          <w:b/>
          <w:bCs/>
          <w:color w:val="0000FF"/>
          <w:sz w:val="16"/>
          <w:szCs w:val="16"/>
        </w:rPr>
        <w:t>C</w:t>
      </w:r>
      <w:r>
        <w:rPr>
          <w:rFonts w:ascii="Times New Roman" w:hAnsi="Times New Roman" w:cs="Times New Roman"/>
          <w:b/>
          <w:bCs/>
          <w:color w:val="0000FF"/>
          <w:sz w:val="16"/>
          <w:szCs w:val="16"/>
        </w:rPr>
        <w:t xml:space="preserve">MCC, ZTE, </w:t>
      </w:r>
      <w:r>
        <w:rPr>
          <w:rFonts w:ascii="Times New Roman" w:hAnsi="Times New Roman" w:cs="Times New Roman" w:hint="eastAsia"/>
          <w:b/>
          <w:bCs/>
          <w:color w:val="0000FF"/>
          <w:sz w:val="16"/>
          <w:szCs w:val="16"/>
        </w:rPr>
        <w:t>S</w:t>
      </w:r>
      <w:r>
        <w:rPr>
          <w:rFonts w:ascii="Times New Roman" w:hAnsi="Times New Roman" w:cs="Times New Roman"/>
          <w:b/>
          <w:bCs/>
          <w:color w:val="0000FF"/>
          <w:sz w:val="16"/>
          <w:szCs w:val="16"/>
        </w:rPr>
        <w:t>harp, NTT DOCOMO</w:t>
      </w:r>
      <w:ins w:id="38" w:author="Yan Zhou" w:date="2022-08-24T10:27:00Z">
        <w:r>
          <w:rPr>
            <w:rFonts w:ascii="Times New Roman" w:hAnsi="Times New Roman" w:cs="Times New Roman"/>
            <w:b/>
            <w:bCs/>
            <w:color w:val="0000FF"/>
            <w:sz w:val="16"/>
            <w:szCs w:val="16"/>
          </w:rPr>
          <w:t>, QC</w:t>
        </w:r>
      </w:ins>
      <w:r>
        <w:rPr>
          <w:rFonts w:ascii="Times New Roman" w:hAnsi="Times New Roman" w:cs="Times New Roman"/>
          <w:b/>
          <w:bCs/>
          <w:color w:val="0000FF"/>
          <w:sz w:val="16"/>
          <w:szCs w:val="16"/>
        </w:rPr>
        <w:t>, Huawei, HiSilicon</w:t>
      </w:r>
    </w:p>
    <w:p w14:paraId="37D62103" w14:textId="77777777" w:rsidR="00E036D5" w:rsidRDefault="004A5095">
      <w:pPr>
        <w:spacing w:after="0" w:line="240" w:lineRule="auto"/>
        <w:jc w:val="both"/>
        <w:rPr>
          <w:rFonts w:ascii="Times New Roman" w:hAnsi="Times New Roman" w:cs="Times New Roman"/>
          <w:b/>
          <w:bCs/>
          <w:color w:val="0000FF"/>
          <w:sz w:val="16"/>
          <w:szCs w:val="16"/>
        </w:rPr>
      </w:pPr>
      <w:r>
        <w:rPr>
          <w:rFonts w:ascii="Times New Roman" w:hAnsi="Times New Roman" w:cs="Times New Roman" w:hint="eastAsia"/>
          <w:b/>
          <w:bCs/>
          <w:color w:val="0000FF"/>
          <w:sz w:val="16"/>
          <w:szCs w:val="16"/>
        </w:rPr>
        <w:t>No</w:t>
      </w:r>
      <w:r>
        <w:rPr>
          <w:rFonts w:ascii="Times New Roman" w:hAnsi="Times New Roman" w:cs="Times New Roman"/>
          <w:b/>
          <w:bCs/>
          <w:color w:val="0000FF"/>
          <w:sz w:val="16"/>
          <w:szCs w:val="16"/>
        </w:rPr>
        <w:t>t support: Ericsson</w:t>
      </w:r>
    </w:p>
    <w:p w14:paraId="2CBD49EE" w14:textId="77777777" w:rsidR="00E036D5" w:rsidRDefault="00E036D5">
      <w:pPr>
        <w:spacing w:after="0" w:line="240" w:lineRule="auto"/>
        <w:jc w:val="both"/>
        <w:rPr>
          <w:rFonts w:ascii="Times New Roman" w:hAnsi="Times New Roman" w:cs="Times New Roman"/>
          <w:b/>
          <w:bCs/>
          <w:color w:val="0000FF"/>
          <w:sz w:val="16"/>
          <w:szCs w:val="16"/>
        </w:rPr>
      </w:pPr>
    </w:p>
    <w:p w14:paraId="74CA0121" w14:textId="77777777" w:rsidR="00E036D5" w:rsidRDefault="00E036D5">
      <w:pPr>
        <w:spacing w:after="0" w:line="240" w:lineRule="auto"/>
        <w:jc w:val="both"/>
        <w:rPr>
          <w:rFonts w:ascii="Times New Roman" w:hAnsi="Times New Roman" w:cs="Times New Roman"/>
          <w:color w:val="000000" w:themeColor="text1"/>
          <w:sz w:val="18"/>
          <w:szCs w:val="18"/>
        </w:rPr>
      </w:pPr>
    </w:p>
    <w:p w14:paraId="049A4EBF" w14:textId="77777777" w:rsidR="00E036D5" w:rsidRDefault="004A5095">
      <w:pPr>
        <w:pStyle w:val="a3"/>
        <w:jc w:val="center"/>
        <w:rPr>
          <w:rFonts w:ascii="Times New Roman" w:hAnsi="Times New Roman" w:cs="Times New Roman"/>
        </w:rPr>
      </w:pPr>
      <w:r>
        <w:rPr>
          <w:rFonts w:ascii="Times New Roman" w:hAnsi="Times New Roman" w:cs="Times New Roman"/>
        </w:rPr>
        <w:t xml:space="preserve">Table </w:t>
      </w:r>
      <w:r>
        <w:rPr>
          <w:rFonts w:ascii="Times New Roman" w:hAnsi="Times New Roman" w:cs="Times New Roman" w:hint="eastAsia"/>
        </w:rPr>
        <w:t>4</w:t>
      </w:r>
      <w:r>
        <w:rPr>
          <w:rFonts w:ascii="Times New Roman" w:hAnsi="Times New Roman" w:cs="Times New Roman"/>
        </w:rPr>
        <w:t xml:space="preserve"> Additional inputs for Issue 4</w:t>
      </w:r>
    </w:p>
    <w:tbl>
      <w:tblPr>
        <w:tblStyle w:val="af1"/>
        <w:tblW w:w="9985" w:type="dxa"/>
        <w:tblLook w:val="04A0" w:firstRow="1" w:lastRow="0" w:firstColumn="1" w:lastColumn="0" w:noHBand="0" w:noVBand="1"/>
      </w:tblPr>
      <w:tblGrid>
        <w:gridCol w:w="1286"/>
        <w:gridCol w:w="8699"/>
      </w:tblGrid>
      <w:tr w:rsidR="00E036D5" w14:paraId="66EE983B" w14:textId="77777777">
        <w:tc>
          <w:tcPr>
            <w:tcW w:w="128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ECB9D53" w14:textId="77777777" w:rsidR="00E036D5" w:rsidRDefault="004A5095">
            <w:pPr>
              <w:snapToGrid w:val="0"/>
              <w:spacing w:after="0"/>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699"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45F4BDF" w14:textId="77777777" w:rsidR="00E036D5" w:rsidRDefault="004A5095">
            <w:pPr>
              <w:snapToGrid w:val="0"/>
              <w:spacing w:after="0"/>
              <w:rPr>
                <w:rFonts w:ascii="Times New Roman" w:hAnsi="Times New Roman" w:cs="Times New Roman"/>
                <w:b/>
                <w:sz w:val="18"/>
                <w:szCs w:val="18"/>
              </w:rPr>
            </w:pPr>
            <w:r>
              <w:rPr>
                <w:rFonts w:ascii="Times New Roman" w:hAnsi="Times New Roman" w:cs="Times New Roman"/>
                <w:b/>
                <w:sz w:val="18"/>
                <w:szCs w:val="18"/>
              </w:rPr>
              <w:t>Input</w:t>
            </w:r>
          </w:p>
        </w:tc>
      </w:tr>
      <w:tr w:rsidR="00E036D5" w14:paraId="159B5603" w14:textId="77777777">
        <w:trPr>
          <w:trHeight w:val="237"/>
        </w:trPr>
        <w:tc>
          <w:tcPr>
            <w:tcW w:w="1286" w:type="dxa"/>
            <w:tcBorders>
              <w:top w:val="single" w:sz="4" w:space="0" w:color="auto"/>
              <w:left w:val="single" w:sz="4" w:space="0" w:color="auto"/>
              <w:bottom w:val="single" w:sz="4" w:space="0" w:color="auto"/>
              <w:right w:val="single" w:sz="4" w:space="0" w:color="auto"/>
            </w:tcBorders>
          </w:tcPr>
          <w:p w14:paraId="6A52F0B0" w14:textId="77777777" w:rsidR="00E036D5" w:rsidRDefault="004A5095">
            <w:pPr>
              <w:snapToGrid w:val="0"/>
              <w:spacing w:after="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 V00</w:t>
            </w:r>
          </w:p>
        </w:tc>
        <w:tc>
          <w:tcPr>
            <w:tcW w:w="8699" w:type="dxa"/>
            <w:tcBorders>
              <w:top w:val="single" w:sz="4" w:space="0" w:color="auto"/>
              <w:left w:val="single" w:sz="4" w:space="0" w:color="auto"/>
              <w:bottom w:val="single" w:sz="4" w:space="0" w:color="auto"/>
              <w:right w:val="single" w:sz="4" w:space="0" w:color="auto"/>
            </w:tcBorders>
          </w:tcPr>
          <w:p w14:paraId="0AE8874D" w14:textId="77777777" w:rsidR="00E036D5" w:rsidRDefault="004A5095">
            <w:pPr>
              <w:snapToGrid w:val="0"/>
              <w:spacing w:after="0"/>
              <w:jc w:val="both"/>
              <w:rPr>
                <w:rFonts w:ascii="Times New Roman" w:hAnsi="Times New Roman" w:cs="Times New Roman"/>
                <w:b/>
                <w:color w:val="3333FF"/>
                <w:sz w:val="18"/>
                <w:szCs w:val="18"/>
              </w:rPr>
            </w:pPr>
            <w:r>
              <w:rPr>
                <w:rFonts w:ascii="Times New Roman" w:hAnsi="Times New Roman" w:cs="Times New Roman"/>
                <w:b/>
                <w:color w:val="3333FF"/>
                <w:sz w:val="18"/>
                <w:szCs w:val="18"/>
              </w:rPr>
              <w:t>Please share your preference and further input, if any, to above moderator proposals</w:t>
            </w:r>
          </w:p>
        </w:tc>
      </w:tr>
      <w:tr w:rsidR="00E036D5" w14:paraId="028D328E" w14:textId="77777777">
        <w:tc>
          <w:tcPr>
            <w:tcW w:w="1286" w:type="dxa"/>
            <w:tcBorders>
              <w:top w:val="single" w:sz="4" w:space="0" w:color="auto"/>
              <w:left w:val="single" w:sz="4" w:space="0" w:color="auto"/>
              <w:bottom w:val="single" w:sz="4" w:space="0" w:color="auto"/>
              <w:right w:val="single" w:sz="4" w:space="0" w:color="auto"/>
            </w:tcBorders>
          </w:tcPr>
          <w:p w14:paraId="033F7E0C" w14:textId="77777777" w:rsidR="00E036D5" w:rsidRDefault="004A5095">
            <w:pPr>
              <w:snapToGrid w:val="0"/>
              <w:spacing w:after="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699" w:type="dxa"/>
            <w:tcBorders>
              <w:top w:val="single" w:sz="4" w:space="0" w:color="auto"/>
              <w:left w:val="single" w:sz="4" w:space="0" w:color="auto"/>
              <w:bottom w:val="single" w:sz="4" w:space="0" w:color="auto"/>
              <w:right w:val="single" w:sz="4" w:space="0" w:color="auto"/>
            </w:tcBorders>
          </w:tcPr>
          <w:p w14:paraId="35D33461" w14:textId="77777777" w:rsidR="00E036D5" w:rsidRDefault="004A5095">
            <w:pPr>
              <w:snapToGrid w:val="0"/>
              <w:spacing w:after="0"/>
              <w:rPr>
                <w:rFonts w:ascii="Times New Roman" w:eastAsia="DengXian" w:hAnsi="Times New Roman" w:cs="Times New Roman"/>
                <w:color w:val="3333FF"/>
                <w:sz w:val="18"/>
                <w:szCs w:val="18"/>
                <w:lang w:eastAsia="zh-CN"/>
              </w:rPr>
            </w:pPr>
            <w:r>
              <w:rPr>
                <w:rFonts w:ascii="Times New Roman" w:eastAsia="DengXian" w:hAnsi="Times New Roman" w:cs="Times New Roman" w:hint="eastAsia"/>
                <w:sz w:val="18"/>
                <w:szCs w:val="18"/>
                <w:lang w:eastAsia="zh-CN"/>
              </w:rPr>
              <w:t>P</w:t>
            </w:r>
            <w:r>
              <w:rPr>
                <w:rFonts w:ascii="Times New Roman" w:eastAsia="DengXian" w:hAnsi="Times New Roman" w:cs="Times New Roman"/>
                <w:sz w:val="18"/>
                <w:szCs w:val="18"/>
                <w:lang w:eastAsia="zh-CN"/>
              </w:rPr>
              <w:t>refer Alt1.</w:t>
            </w:r>
          </w:p>
        </w:tc>
      </w:tr>
      <w:tr w:rsidR="00E036D5" w14:paraId="001782C4" w14:textId="77777777">
        <w:tc>
          <w:tcPr>
            <w:tcW w:w="1286" w:type="dxa"/>
            <w:tcBorders>
              <w:top w:val="single" w:sz="4" w:space="0" w:color="auto"/>
              <w:left w:val="single" w:sz="4" w:space="0" w:color="auto"/>
              <w:bottom w:val="single" w:sz="4" w:space="0" w:color="auto"/>
              <w:right w:val="single" w:sz="4" w:space="0" w:color="auto"/>
            </w:tcBorders>
          </w:tcPr>
          <w:p w14:paraId="7DD9165F" w14:textId="77777777" w:rsidR="00E036D5" w:rsidRDefault="004A5095">
            <w:pPr>
              <w:snapToGrid w:val="0"/>
              <w:spacing w:after="0"/>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 xml:space="preserve">NTT </w:t>
            </w:r>
            <w:r>
              <w:rPr>
                <w:rFonts w:ascii="Times New Roman" w:eastAsia="DengXian" w:hAnsi="Times New Roman" w:cs="Times New Roman" w:hint="eastAsia"/>
                <w:sz w:val="18"/>
                <w:szCs w:val="18"/>
                <w:lang w:eastAsia="zh-CN"/>
              </w:rPr>
              <w:t>D</w:t>
            </w:r>
            <w:r>
              <w:rPr>
                <w:rFonts w:ascii="Times New Roman" w:eastAsia="DengXian" w:hAnsi="Times New Roman" w:cs="Times New Roman"/>
                <w:sz w:val="18"/>
                <w:szCs w:val="18"/>
                <w:lang w:eastAsia="zh-CN"/>
              </w:rPr>
              <w:t>ocomo</w:t>
            </w:r>
          </w:p>
        </w:tc>
        <w:tc>
          <w:tcPr>
            <w:tcW w:w="8699" w:type="dxa"/>
            <w:tcBorders>
              <w:top w:val="single" w:sz="4" w:space="0" w:color="auto"/>
              <w:left w:val="single" w:sz="4" w:space="0" w:color="auto"/>
              <w:bottom w:val="single" w:sz="4" w:space="0" w:color="auto"/>
              <w:right w:val="single" w:sz="4" w:space="0" w:color="auto"/>
            </w:tcBorders>
          </w:tcPr>
          <w:p w14:paraId="0C3C41D7" w14:textId="77777777" w:rsidR="00E036D5" w:rsidRDefault="004A5095">
            <w:pPr>
              <w:snapToGrid w:val="0"/>
              <w:spacing w:after="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support this proposal, and we support Alt.1</w:t>
            </w:r>
          </w:p>
          <w:p w14:paraId="7EB67AF1" w14:textId="77777777" w:rsidR="00E036D5" w:rsidRDefault="004A5095">
            <w:pPr>
              <w:snapToGrid w:val="0"/>
              <w:spacing w:after="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D</w:t>
            </w:r>
            <w:r>
              <w:rPr>
                <w:rFonts w:ascii="Times New Roman" w:eastAsia="DengXian" w:hAnsi="Times New Roman" w:cs="Times New Roman"/>
                <w:sz w:val="18"/>
                <w:szCs w:val="18"/>
                <w:lang w:eastAsia="zh-CN"/>
              </w:rPr>
              <w:t>efault power control parameter is supported in Rel-17 unified TCI. It should also be supported for Rel-18 unified TCI. Thus, we do not prefer Alt.3.</w:t>
            </w:r>
          </w:p>
          <w:p w14:paraId="39976557" w14:textId="77777777" w:rsidR="00E036D5" w:rsidRDefault="004A5095">
            <w:pPr>
              <w:snapToGrid w:val="0"/>
              <w:spacing w:after="0"/>
              <w:rPr>
                <w:rFonts w:ascii="Times New Roman" w:hAnsi="Times New Roman" w:cs="Times New Roman"/>
                <w:b/>
                <w:color w:val="3333FF"/>
                <w:sz w:val="18"/>
                <w:szCs w:val="18"/>
              </w:rPr>
            </w:pPr>
            <w:r>
              <w:rPr>
                <w:rFonts w:ascii="Times New Roman" w:eastAsia="DengXian" w:hAnsi="Times New Roman" w:cs="Times New Roman"/>
                <w:sz w:val="18"/>
                <w:szCs w:val="18"/>
                <w:lang w:eastAsia="zh-CN"/>
              </w:rPr>
              <w:t>Per TRP default power control parameter is supported in Rel-17 M-TRP PUSCH/PUCCH. It should also be supported for M-TRP with Rel-18 unified TCI. T</w:t>
            </w:r>
            <w:r>
              <w:rPr>
                <w:rFonts w:ascii="Times New Roman" w:eastAsia="DengXian" w:hAnsi="Times New Roman" w:cs="Times New Roman" w:hint="eastAsia"/>
                <w:sz w:val="18"/>
                <w:szCs w:val="18"/>
                <w:lang w:eastAsia="zh-CN"/>
              </w:rPr>
              <w:t>hus</w:t>
            </w:r>
            <w:r>
              <w:rPr>
                <w:rFonts w:ascii="Times New Roman" w:eastAsia="DengXian" w:hAnsi="Times New Roman" w:cs="Times New Roman"/>
                <w:sz w:val="18"/>
                <w:szCs w:val="18"/>
                <w:lang w:eastAsia="zh-CN"/>
              </w:rPr>
              <w:t>, we do not support Alt.2.</w:t>
            </w:r>
          </w:p>
        </w:tc>
      </w:tr>
      <w:tr w:rsidR="00E036D5" w14:paraId="6A384F9C" w14:textId="77777777">
        <w:tc>
          <w:tcPr>
            <w:tcW w:w="1286" w:type="dxa"/>
            <w:tcBorders>
              <w:top w:val="single" w:sz="4" w:space="0" w:color="auto"/>
              <w:left w:val="single" w:sz="4" w:space="0" w:color="auto"/>
              <w:bottom w:val="single" w:sz="4" w:space="0" w:color="auto"/>
              <w:right w:val="single" w:sz="4" w:space="0" w:color="auto"/>
            </w:tcBorders>
          </w:tcPr>
          <w:p w14:paraId="2100499C" w14:textId="77777777" w:rsidR="00E036D5" w:rsidRDefault="004A5095">
            <w:pPr>
              <w:snapToGrid w:val="0"/>
              <w:spacing w:after="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QC</w:t>
            </w:r>
          </w:p>
        </w:tc>
        <w:tc>
          <w:tcPr>
            <w:tcW w:w="8699" w:type="dxa"/>
            <w:tcBorders>
              <w:top w:val="single" w:sz="4" w:space="0" w:color="auto"/>
              <w:left w:val="single" w:sz="4" w:space="0" w:color="auto"/>
              <w:bottom w:val="single" w:sz="4" w:space="0" w:color="auto"/>
              <w:right w:val="single" w:sz="4" w:space="0" w:color="auto"/>
            </w:tcBorders>
          </w:tcPr>
          <w:p w14:paraId="2314A630" w14:textId="77777777" w:rsidR="00E036D5" w:rsidRDefault="004A5095">
            <w:pPr>
              <w:snapToGrid w:val="0"/>
              <w:spacing w:after="0"/>
              <w:rPr>
                <w:rFonts w:ascii="Times New Roman" w:eastAsia="Yu Mincho" w:hAnsi="Times New Roman" w:cs="Times New Roman"/>
                <w:sz w:val="18"/>
                <w:szCs w:val="18"/>
                <w:lang w:eastAsia="zh-CN"/>
              </w:rPr>
            </w:pPr>
            <w:r>
              <w:rPr>
                <w:rFonts w:ascii="Times New Roman" w:eastAsia="Yu Mincho" w:hAnsi="Times New Roman" w:cs="Times New Roman"/>
                <w:sz w:val="18"/>
                <w:szCs w:val="18"/>
                <w:lang w:eastAsia="zh-CN"/>
              </w:rPr>
              <w:t>Support Alt1. 2 PC parameter sets are already supported in R17</w:t>
            </w:r>
          </w:p>
        </w:tc>
      </w:tr>
      <w:tr w:rsidR="00E036D5" w14:paraId="2F1707D5" w14:textId="77777777">
        <w:tc>
          <w:tcPr>
            <w:tcW w:w="1286" w:type="dxa"/>
            <w:tcBorders>
              <w:top w:val="single" w:sz="4" w:space="0" w:color="auto"/>
              <w:left w:val="single" w:sz="4" w:space="0" w:color="auto"/>
              <w:bottom w:val="single" w:sz="4" w:space="0" w:color="auto"/>
              <w:right w:val="single" w:sz="4" w:space="0" w:color="auto"/>
            </w:tcBorders>
          </w:tcPr>
          <w:p w14:paraId="0D52FB27" w14:textId="77777777" w:rsidR="00E036D5" w:rsidRDefault="004A5095">
            <w:pPr>
              <w:snapToGrid w:val="0"/>
              <w:spacing w:after="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zh-CN"/>
              </w:rPr>
              <w:t>Xiaomi</w:t>
            </w:r>
          </w:p>
        </w:tc>
        <w:tc>
          <w:tcPr>
            <w:tcW w:w="8699" w:type="dxa"/>
            <w:tcBorders>
              <w:top w:val="single" w:sz="4" w:space="0" w:color="auto"/>
              <w:left w:val="single" w:sz="4" w:space="0" w:color="auto"/>
              <w:bottom w:val="single" w:sz="4" w:space="0" w:color="auto"/>
              <w:right w:val="single" w:sz="4" w:space="0" w:color="auto"/>
            </w:tcBorders>
          </w:tcPr>
          <w:p w14:paraId="4379B4B9" w14:textId="77777777" w:rsidR="00E036D5" w:rsidRDefault="004A5095">
            <w:pPr>
              <w:snapToGrid w:val="0"/>
              <w:spacing w:after="0"/>
              <w:rPr>
                <w:rFonts w:ascii="Times New Roman" w:hAnsi="Times New Roman" w:cs="Times New Roman"/>
                <w:b/>
                <w:color w:val="3333FF"/>
                <w:sz w:val="18"/>
                <w:szCs w:val="18"/>
              </w:rPr>
            </w:pPr>
            <w:r>
              <w:rPr>
                <w:rFonts w:ascii="Times New Roman" w:eastAsia="Yu Mincho" w:hAnsi="Times New Roman" w:cs="Times New Roman"/>
                <w:sz w:val="18"/>
                <w:szCs w:val="18"/>
                <w:lang w:eastAsia="zh-CN"/>
              </w:rPr>
              <w:t>S</w:t>
            </w:r>
            <w:r>
              <w:rPr>
                <w:rFonts w:ascii="Times New Roman" w:eastAsia="Yu Mincho" w:hAnsi="Times New Roman" w:cs="Times New Roman" w:hint="eastAsia"/>
                <w:sz w:val="18"/>
                <w:szCs w:val="18"/>
                <w:lang w:eastAsia="zh-CN"/>
              </w:rPr>
              <w:t xml:space="preserve">upport </w:t>
            </w:r>
            <w:r>
              <w:rPr>
                <w:rFonts w:ascii="Times New Roman" w:eastAsia="Yu Mincho" w:hAnsi="Times New Roman" w:cs="Times New Roman"/>
                <w:sz w:val="18"/>
                <w:szCs w:val="18"/>
                <w:lang w:eastAsia="zh-CN"/>
              </w:rPr>
              <w:t>and prefer Alt 1</w:t>
            </w:r>
          </w:p>
        </w:tc>
      </w:tr>
      <w:tr w:rsidR="00E036D5" w14:paraId="444B9C41" w14:textId="77777777">
        <w:tc>
          <w:tcPr>
            <w:tcW w:w="1286" w:type="dxa"/>
            <w:tcBorders>
              <w:top w:val="single" w:sz="4" w:space="0" w:color="auto"/>
              <w:left w:val="single" w:sz="4" w:space="0" w:color="auto"/>
              <w:bottom w:val="single" w:sz="4" w:space="0" w:color="auto"/>
              <w:right w:val="single" w:sz="4" w:space="0" w:color="auto"/>
            </w:tcBorders>
          </w:tcPr>
          <w:p w14:paraId="21943C10" w14:textId="77777777" w:rsidR="00E036D5" w:rsidRDefault="004A5095">
            <w:pPr>
              <w:snapToGrid w:val="0"/>
              <w:spacing w:after="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preadtrum</w:t>
            </w:r>
          </w:p>
        </w:tc>
        <w:tc>
          <w:tcPr>
            <w:tcW w:w="8699" w:type="dxa"/>
            <w:tcBorders>
              <w:top w:val="single" w:sz="4" w:space="0" w:color="auto"/>
              <w:left w:val="single" w:sz="4" w:space="0" w:color="auto"/>
              <w:bottom w:val="single" w:sz="4" w:space="0" w:color="auto"/>
              <w:right w:val="single" w:sz="4" w:space="0" w:color="auto"/>
            </w:tcBorders>
          </w:tcPr>
          <w:p w14:paraId="4ED108CE" w14:textId="77777777" w:rsidR="00E036D5" w:rsidRDefault="004A5095">
            <w:pPr>
              <w:snapToGrid w:val="0"/>
              <w:spacing w:after="0"/>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P</w:t>
            </w:r>
            <w:r>
              <w:rPr>
                <w:rFonts w:ascii="Times New Roman" w:eastAsia="DengXian" w:hAnsi="Times New Roman" w:cs="Times New Roman"/>
                <w:sz w:val="18"/>
                <w:szCs w:val="18"/>
                <w:lang w:eastAsia="zh-CN"/>
              </w:rPr>
              <w:t>erfer</w:t>
            </w:r>
            <w:proofErr w:type="spellEnd"/>
            <w:r>
              <w:rPr>
                <w:rFonts w:ascii="Times New Roman" w:eastAsia="DengXian" w:hAnsi="Times New Roman" w:cs="Times New Roman"/>
                <w:sz w:val="18"/>
                <w:szCs w:val="18"/>
                <w:lang w:eastAsia="zh-CN"/>
              </w:rPr>
              <w:t xml:space="preserve"> Alt 1</w:t>
            </w:r>
          </w:p>
        </w:tc>
      </w:tr>
      <w:tr w:rsidR="00E036D5" w14:paraId="092F0B05" w14:textId="77777777">
        <w:tc>
          <w:tcPr>
            <w:tcW w:w="1286" w:type="dxa"/>
            <w:tcBorders>
              <w:top w:val="single" w:sz="4" w:space="0" w:color="auto"/>
              <w:left w:val="single" w:sz="4" w:space="0" w:color="auto"/>
              <w:bottom w:val="single" w:sz="4" w:space="0" w:color="auto"/>
              <w:right w:val="single" w:sz="4" w:space="0" w:color="auto"/>
            </w:tcBorders>
          </w:tcPr>
          <w:p w14:paraId="23B64627" w14:textId="77777777" w:rsidR="00E036D5" w:rsidRDefault="004A5095">
            <w:pPr>
              <w:snapToGrid w:val="0"/>
              <w:spacing w:after="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699" w:type="dxa"/>
            <w:tcBorders>
              <w:top w:val="single" w:sz="4" w:space="0" w:color="auto"/>
              <w:left w:val="single" w:sz="4" w:space="0" w:color="auto"/>
              <w:bottom w:val="single" w:sz="4" w:space="0" w:color="auto"/>
              <w:right w:val="single" w:sz="4" w:space="0" w:color="auto"/>
            </w:tcBorders>
          </w:tcPr>
          <w:p w14:paraId="22AE0629" w14:textId="77777777" w:rsidR="00E036D5" w:rsidRDefault="004A5095">
            <w:pPr>
              <w:snapToGrid w:val="0"/>
              <w:spacing w:after="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Prefer Alt 3.</w:t>
            </w:r>
          </w:p>
        </w:tc>
      </w:tr>
      <w:tr w:rsidR="00E036D5" w14:paraId="41DB001A" w14:textId="77777777">
        <w:tc>
          <w:tcPr>
            <w:tcW w:w="1286" w:type="dxa"/>
            <w:tcBorders>
              <w:top w:val="single" w:sz="4" w:space="0" w:color="auto"/>
              <w:left w:val="single" w:sz="4" w:space="0" w:color="auto"/>
              <w:bottom w:val="single" w:sz="4" w:space="0" w:color="auto"/>
              <w:right w:val="single" w:sz="4" w:space="0" w:color="auto"/>
            </w:tcBorders>
          </w:tcPr>
          <w:p w14:paraId="6CC6742A" w14:textId="77777777" w:rsidR="00E036D5" w:rsidRDefault="004A5095">
            <w:pPr>
              <w:snapToGrid w:val="0"/>
              <w:spacing w:after="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TransHold</w:t>
            </w:r>
          </w:p>
        </w:tc>
        <w:tc>
          <w:tcPr>
            <w:tcW w:w="8699" w:type="dxa"/>
            <w:tcBorders>
              <w:top w:val="single" w:sz="4" w:space="0" w:color="auto"/>
              <w:left w:val="single" w:sz="4" w:space="0" w:color="auto"/>
              <w:bottom w:val="single" w:sz="4" w:space="0" w:color="auto"/>
              <w:right w:val="single" w:sz="4" w:space="0" w:color="auto"/>
            </w:tcBorders>
          </w:tcPr>
          <w:p w14:paraId="146355B0" w14:textId="77777777" w:rsidR="00E036D5" w:rsidRDefault="004A5095">
            <w:pPr>
              <w:snapToGrid w:val="0"/>
              <w:spacing w:after="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e prefer Alt1</w:t>
            </w:r>
            <w:r>
              <w:rPr>
                <w:rFonts w:ascii="Times New Roman" w:eastAsia="DengXian" w:hAnsi="Times New Roman" w:cs="Times New Roman" w:hint="eastAsia"/>
                <w:sz w:val="18"/>
                <w:szCs w:val="18"/>
                <w:lang w:eastAsia="zh-CN"/>
              </w:rPr>
              <w:t xml:space="preserve"> as it is a </w:t>
            </w:r>
            <w:r>
              <w:rPr>
                <w:rFonts w:ascii="Times New Roman" w:eastAsia="DengXian" w:hAnsi="Times New Roman" w:cs="Times New Roman"/>
                <w:sz w:val="18"/>
                <w:szCs w:val="18"/>
                <w:lang w:eastAsia="zh-CN"/>
              </w:rPr>
              <w:t xml:space="preserve">straightforward </w:t>
            </w:r>
            <w:r>
              <w:rPr>
                <w:rFonts w:ascii="Times New Roman" w:eastAsia="DengXian" w:hAnsi="Times New Roman" w:cs="Times New Roman" w:hint="eastAsia"/>
                <w:sz w:val="18"/>
                <w:szCs w:val="18"/>
                <w:lang w:eastAsia="zh-CN"/>
              </w:rPr>
              <w:t xml:space="preserve">extension of </w:t>
            </w:r>
            <w:r>
              <w:rPr>
                <w:rFonts w:ascii="Times New Roman" w:eastAsia="DengXian" w:hAnsi="Times New Roman" w:cs="Times New Roman"/>
                <w:sz w:val="18"/>
                <w:szCs w:val="18"/>
                <w:lang w:eastAsia="zh-CN"/>
              </w:rPr>
              <w:t xml:space="preserve">Rel-17 </w:t>
            </w:r>
            <w:r>
              <w:rPr>
                <w:rFonts w:ascii="Times New Roman" w:hAnsi="Times New Roman" w:cs="Times New Roman"/>
                <w:sz w:val="18"/>
                <w:szCs w:val="18"/>
              </w:rPr>
              <w:t>default UL PC parameter settings</w:t>
            </w:r>
            <w:r>
              <w:rPr>
                <w:rFonts w:ascii="Times New Roman" w:eastAsia="DengXian" w:hAnsi="Times New Roman" w:cs="Times New Roman"/>
                <w:sz w:val="18"/>
                <w:szCs w:val="18"/>
                <w:lang w:eastAsia="zh-CN"/>
              </w:rPr>
              <w:t>.</w:t>
            </w:r>
          </w:p>
        </w:tc>
      </w:tr>
      <w:tr w:rsidR="005E4732" w14:paraId="26DF7485" w14:textId="77777777">
        <w:tc>
          <w:tcPr>
            <w:tcW w:w="1286" w:type="dxa"/>
            <w:tcBorders>
              <w:top w:val="single" w:sz="4" w:space="0" w:color="auto"/>
              <w:left w:val="single" w:sz="4" w:space="0" w:color="auto"/>
              <w:bottom w:val="single" w:sz="4" w:space="0" w:color="auto"/>
              <w:right w:val="single" w:sz="4" w:space="0" w:color="auto"/>
            </w:tcBorders>
          </w:tcPr>
          <w:p w14:paraId="18597F6A" w14:textId="28A267EA" w:rsidR="005E4732" w:rsidRPr="005E4732" w:rsidRDefault="005E4732">
            <w:pPr>
              <w:snapToGrid w:val="0"/>
              <w:spacing w:after="0"/>
              <w:rPr>
                <w:rFonts w:ascii="Times New Roman" w:hAnsi="Times New Roman" w:cs="Times New Roman"/>
                <w:sz w:val="18"/>
                <w:szCs w:val="18"/>
              </w:rPr>
            </w:pPr>
            <w:r>
              <w:rPr>
                <w:rFonts w:ascii="Times New Roman" w:hAnsi="Times New Roman" w:cs="Times New Roman" w:hint="eastAsia"/>
                <w:sz w:val="18"/>
                <w:szCs w:val="18"/>
              </w:rPr>
              <w:t>F</w:t>
            </w:r>
            <w:r>
              <w:rPr>
                <w:rFonts w:ascii="Times New Roman" w:hAnsi="Times New Roman" w:cs="Times New Roman"/>
                <w:sz w:val="18"/>
                <w:szCs w:val="18"/>
              </w:rPr>
              <w:t>GI</w:t>
            </w:r>
          </w:p>
        </w:tc>
        <w:tc>
          <w:tcPr>
            <w:tcW w:w="8699" w:type="dxa"/>
            <w:tcBorders>
              <w:top w:val="single" w:sz="4" w:space="0" w:color="auto"/>
              <w:left w:val="single" w:sz="4" w:space="0" w:color="auto"/>
              <w:bottom w:val="single" w:sz="4" w:space="0" w:color="auto"/>
              <w:right w:val="single" w:sz="4" w:space="0" w:color="auto"/>
            </w:tcBorders>
          </w:tcPr>
          <w:p w14:paraId="3C79C74C" w14:textId="440B1BEB" w:rsidR="005E4732" w:rsidRPr="005E4732" w:rsidRDefault="005E4732">
            <w:pPr>
              <w:snapToGrid w:val="0"/>
              <w:spacing w:after="0"/>
              <w:rPr>
                <w:rFonts w:ascii="Times New Roman" w:hAnsi="Times New Roman" w:cs="Times New Roman"/>
                <w:sz w:val="18"/>
                <w:szCs w:val="18"/>
              </w:rPr>
            </w:pPr>
            <w:r>
              <w:rPr>
                <w:rFonts w:ascii="Times New Roman" w:hAnsi="Times New Roman" w:cs="Times New Roman" w:hint="eastAsia"/>
                <w:sz w:val="18"/>
                <w:szCs w:val="18"/>
              </w:rPr>
              <w:t>P</w:t>
            </w:r>
            <w:r>
              <w:rPr>
                <w:rFonts w:ascii="Times New Roman" w:hAnsi="Times New Roman" w:cs="Times New Roman"/>
                <w:sz w:val="18"/>
                <w:szCs w:val="18"/>
              </w:rPr>
              <w:t>refer Al</w:t>
            </w:r>
            <w:r w:rsidR="00445746">
              <w:rPr>
                <w:rFonts w:ascii="Times New Roman" w:hAnsi="Times New Roman" w:cs="Times New Roman"/>
                <w:sz w:val="18"/>
                <w:szCs w:val="18"/>
              </w:rPr>
              <w:t>t.1 and Alt.3.</w:t>
            </w:r>
          </w:p>
        </w:tc>
      </w:tr>
    </w:tbl>
    <w:p w14:paraId="099FC402" w14:textId="77777777" w:rsidR="00E036D5" w:rsidRDefault="00E036D5">
      <w:pPr>
        <w:snapToGrid w:val="0"/>
        <w:spacing w:after="0"/>
        <w:rPr>
          <w:rFonts w:ascii="Times New Roman" w:eastAsia="Yu Mincho" w:hAnsi="Times New Roman" w:cs="Times New Roman"/>
          <w:sz w:val="20"/>
          <w:szCs w:val="20"/>
          <w:lang w:eastAsia="ja-JP"/>
        </w:rPr>
      </w:pPr>
    </w:p>
    <w:p w14:paraId="512F3D0B" w14:textId="77777777" w:rsidR="00E036D5" w:rsidRDefault="00E036D5">
      <w:pPr>
        <w:snapToGrid w:val="0"/>
        <w:spacing w:after="0"/>
        <w:rPr>
          <w:rFonts w:ascii="Times New Roman" w:hAnsi="Times New Roman" w:cs="Times New Roman"/>
          <w:sz w:val="20"/>
          <w:szCs w:val="20"/>
        </w:rPr>
      </w:pPr>
    </w:p>
    <w:p w14:paraId="1C45B14E" w14:textId="77777777" w:rsidR="00E036D5" w:rsidRDefault="004A5095">
      <w:pPr>
        <w:pStyle w:val="1"/>
        <w:numPr>
          <w:ilvl w:val="0"/>
          <w:numId w:val="5"/>
        </w:numPr>
        <w:spacing w:before="0"/>
        <w:jc w:val="both"/>
        <w:rPr>
          <w:rFonts w:ascii="Times New Roman" w:eastAsia="新細明體" w:hAnsi="Times New Roman"/>
          <w:sz w:val="28"/>
          <w:lang w:val="en-US" w:eastAsia="zh-TW"/>
        </w:rPr>
      </w:pPr>
      <w:r>
        <w:rPr>
          <w:rFonts w:ascii="Times New Roman" w:eastAsia="新細明體" w:hAnsi="Times New Roman"/>
          <w:sz w:val="28"/>
          <w:lang w:val="en-US" w:eastAsia="zh-TW"/>
        </w:rPr>
        <w:t>Issue 5 – Beam reporting and beam failure recovery</w:t>
      </w:r>
    </w:p>
    <w:bookmarkEnd w:id="37"/>
    <w:p w14:paraId="38AFBCCD" w14:textId="77777777" w:rsidR="00E036D5" w:rsidRDefault="004A5095">
      <w:p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 xml:space="preserve">Open issues on beam reporting and BFR </w:t>
      </w:r>
      <w:r>
        <w:rPr>
          <w:rFonts w:ascii="Times New Roman" w:hAnsi="Times New Roman" w:cs="Times New Roman" w:hint="eastAsia"/>
          <w:sz w:val="20"/>
          <w:szCs w:val="20"/>
        </w:rPr>
        <w:t>e</w:t>
      </w:r>
      <w:r>
        <w:rPr>
          <w:rFonts w:ascii="Times New Roman" w:hAnsi="Times New Roman" w:cs="Times New Roman"/>
          <w:sz w:val="20"/>
          <w:szCs w:val="20"/>
        </w:rPr>
        <w:t>nhancements and company views are summarized below.</w:t>
      </w:r>
    </w:p>
    <w:p w14:paraId="48EAD88B" w14:textId="77777777" w:rsidR="00E036D5" w:rsidRDefault="00E036D5">
      <w:pPr>
        <w:pStyle w:val="a3"/>
        <w:spacing w:after="0"/>
        <w:jc w:val="center"/>
        <w:rPr>
          <w:rFonts w:ascii="Times New Roman" w:hAnsi="Times New Roman" w:cs="Times New Roman"/>
        </w:rPr>
      </w:pPr>
    </w:p>
    <w:p w14:paraId="74821EB1" w14:textId="77777777" w:rsidR="00E036D5" w:rsidRDefault="004A5095">
      <w:pPr>
        <w:pStyle w:val="a3"/>
        <w:jc w:val="center"/>
        <w:rPr>
          <w:rFonts w:ascii="Times New Roman" w:hAnsi="Times New Roman" w:cs="Times New Roman"/>
        </w:rPr>
      </w:pPr>
      <w:r>
        <w:rPr>
          <w:rFonts w:ascii="Times New Roman" w:hAnsi="Times New Roman" w:cs="Times New Roman"/>
        </w:rPr>
        <w:t>Table 5-1 Summary for Issue 5-1</w:t>
      </w:r>
    </w:p>
    <w:tbl>
      <w:tblPr>
        <w:tblStyle w:val="af1"/>
        <w:tblW w:w="0" w:type="auto"/>
        <w:tblLook w:val="04A0" w:firstRow="1" w:lastRow="0" w:firstColumn="1" w:lastColumn="0" w:noHBand="0" w:noVBand="1"/>
      </w:tblPr>
      <w:tblGrid>
        <w:gridCol w:w="442"/>
        <w:gridCol w:w="2404"/>
        <w:gridCol w:w="4095"/>
        <w:gridCol w:w="2985"/>
      </w:tblGrid>
      <w:tr w:rsidR="00E036D5" w14:paraId="59B5F22A" w14:textId="77777777">
        <w:tc>
          <w:tcPr>
            <w:tcW w:w="442" w:type="dxa"/>
            <w:shd w:val="clear" w:color="auto" w:fill="D9D9D9" w:themeFill="background1" w:themeFillShade="D9"/>
          </w:tcPr>
          <w:p w14:paraId="3EE0501B" w14:textId="77777777" w:rsidR="00E036D5" w:rsidRDefault="004A5095">
            <w:pPr>
              <w:snapToGrid w:val="0"/>
              <w:spacing w:after="0"/>
              <w:jc w:val="both"/>
              <w:rPr>
                <w:rFonts w:ascii="Times New Roman" w:hAnsi="Times New Roman" w:cs="Times New Roman"/>
                <w:b/>
                <w:sz w:val="18"/>
                <w:szCs w:val="20"/>
              </w:rPr>
            </w:pPr>
            <w:r>
              <w:rPr>
                <w:rFonts w:ascii="Times New Roman" w:hAnsi="Times New Roman" w:cs="Times New Roman"/>
                <w:b/>
                <w:sz w:val="18"/>
                <w:szCs w:val="20"/>
              </w:rPr>
              <w:t>#</w:t>
            </w:r>
          </w:p>
        </w:tc>
        <w:tc>
          <w:tcPr>
            <w:tcW w:w="2404" w:type="dxa"/>
            <w:shd w:val="clear" w:color="auto" w:fill="D9D9D9" w:themeFill="background1" w:themeFillShade="D9"/>
          </w:tcPr>
          <w:p w14:paraId="3E6DF38D" w14:textId="77777777" w:rsidR="00E036D5" w:rsidRDefault="004A5095">
            <w:pPr>
              <w:snapToGrid w:val="0"/>
              <w:spacing w:after="0"/>
              <w:jc w:val="both"/>
              <w:rPr>
                <w:rFonts w:ascii="Times New Roman" w:hAnsi="Times New Roman" w:cs="Times New Roman"/>
                <w:b/>
                <w:sz w:val="18"/>
                <w:szCs w:val="20"/>
              </w:rPr>
            </w:pPr>
            <w:r>
              <w:rPr>
                <w:rFonts w:ascii="Times New Roman" w:hAnsi="Times New Roman" w:cs="Times New Roman"/>
                <w:b/>
                <w:sz w:val="18"/>
                <w:szCs w:val="20"/>
              </w:rPr>
              <w:t>Issue</w:t>
            </w:r>
          </w:p>
        </w:tc>
        <w:tc>
          <w:tcPr>
            <w:tcW w:w="4095" w:type="dxa"/>
            <w:shd w:val="clear" w:color="auto" w:fill="D9D9D9" w:themeFill="background1" w:themeFillShade="D9"/>
          </w:tcPr>
          <w:p w14:paraId="1B25369A" w14:textId="77777777" w:rsidR="00E036D5" w:rsidRDefault="004A5095">
            <w:pPr>
              <w:snapToGrid w:val="0"/>
              <w:spacing w:after="0"/>
              <w:jc w:val="both"/>
              <w:rPr>
                <w:rFonts w:ascii="Times New Roman" w:hAnsi="Times New Roman" w:cs="Times New Roman"/>
                <w:b/>
                <w:sz w:val="18"/>
                <w:szCs w:val="20"/>
              </w:rPr>
            </w:pPr>
            <w:r>
              <w:rPr>
                <w:rFonts w:ascii="Times New Roman" w:hAnsi="Times New Roman" w:cs="Times New Roman"/>
                <w:b/>
                <w:sz w:val="18"/>
                <w:szCs w:val="20"/>
              </w:rPr>
              <w:t>Companies’ views</w:t>
            </w:r>
          </w:p>
        </w:tc>
        <w:tc>
          <w:tcPr>
            <w:tcW w:w="2985" w:type="dxa"/>
            <w:shd w:val="clear" w:color="auto" w:fill="D9D9D9" w:themeFill="background1" w:themeFillShade="D9"/>
          </w:tcPr>
          <w:p w14:paraId="7DAC6545" w14:textId="77777777" w:rsidR="00E036D5" w:rsidRDefault="004A5095">
            <w:pPr>
              <w:snapToGrid w:val="0"/>
              <w:spacing w:after="0"/>
              <w:jc w:val="both"/>
              <w:rPr>
                <w:rFonts w:ascii="Times New Roman" w:hAnsi="Times New Roman" w:cs="Times New Roman"/>
                <w:b/>
                <w:sz w:val="18"/>
                <w:szCs w:val="20"/>
              </w:rPr>
            </w:pPr>
            <w:r>
              <w:rPr>
                <w:rFonts w:ascii="Times New Roman" w:hAnsi="Times New Roman" w:cs="Times New Roman"/>
                <w:b/>
                <w:sz w:val="18"/>
                <w:szCs w:val="20"/>
              </w:rPr>
              <w:t>Moderator notes/observation</w:t>
            </w:r>
          </w:p>
        </w:tc>
      </w:tr>
      <w:tr w:rsidR="00E036D5" w14:paraId="12DBE1C1" w14:textId="77777777">
        <w:tc>
          <w:tcPr>
            <w:tcW w:w="442" w:type="dxa"/>
          </w:tcPr>
          <w:p w14:paraId="341816E4" w14:textId="77777777" w:rsidR="00E036D5" w:rsidRDefault="004A5095">
            <w:pPr>
              <w:snapToGrid w:val="0"/>
              <w:spacing w:after="0"/>
              <w:rPr>
                <w:rFonts w:ascii="Times New Roman" w:hAnsi="Times New Roman" w:cs="Times New Roman"/>
                <w:sz w:val="18"/>
                <w:szCs w:val="20"/>
              </w:rPr>
            </w:pPr>
            <w:r>
              <w:rPr>
                <w:rFonts w:ascii="Times New Roman" w:hAnsi="Times New Roman" w:cs="Times New Roman" w:hint="eastAsia"/>
                <w:sz w:val="18"/>
                <w:szCs w:val="20"/>
              </w:rPr>
              <w:t>3</w:t>
            </w:r>
            <w:r>
              <w:rPr>
                <w:rFonts w:ascii="Times New Roman" w:hAnsi="Times New Roman" w:cs="Times New Roman"/>
                <w:sz w:val="18"/>
                <w:szCs w:val="20"/>
              </w:rPr>
              <w:t>.1</w:t>
            </w:r>
          </w:p>
        </w:tc>
        <w:tc>
          <w:tcPr>
            <w:tcW w:w="2404" w:type="dxa"/>
          </w:tcPr>
          <w:p w14:paraId="1B32F64E" w14:textId="77777777" w:rsidR="00E036D5" w:rsidRDefault="004A5095">
            <w:pPr>
              <w:snapToGrid w:val="0"/>
              <w:spacing w:after="0"/>
              <w:rPr>
                <w:rFonts w:ascii="Times New Roman" w:hAnsi="Times New Roman" w:cs="Times New Roman"/>
                <w:sz w:val="18"/>
                <w:szCs w:val="20"/>
              </w:rPr>
            </w:pPr>
            <w:r>
              <w:rPr>
                <w:rFonts w:ascii="Times New Roman" w:hAnsi="Times New Roman" w:cs="Times New Roman" w:hint="eastAsia"/>
                <w:sz w:val="18"/>
                <w:szCs w:val="20"/>
              </w:rPr>
              <w:t>E</w:t>
            </w:r>
            <w:r>
              <w:rPr>
                <w:rFonts w:ascii="Times New Roman" w:hAnsi="Times New Roman" w:cs="Times New Roman"/>
                <w:sz w:val="18"/>
                <w:szCs w:val="20"/>
              </w:rPr>
              <w:t>nhance/extend group-based reporting to support simultaneous UL transmission</w:t>
            </w:r>
          </w:p>
        </w:tc>
        <w:tc>
          <w:tcPr>
            <w:tcW w:w="4095" w:type="dxa"/>
          </w:tcPr>
          <w:p w14:paraId="0D1FE123" w14:textId="77777777" w:rsidR="00E036D5" w:rsidRDefault="004A5095">
            <w:pPr>
              <w:snapToGrid w:val="0"/>
              <w:spacing w:after="0"/>
              <w:rPr>
                <w:rFonts w:ascii="Times New Roman" w:hAnsi="Times New Roman" w:cs="Times New Roman"/>
                <w:sz w:val="16"/>
                <w:szCs w:val="18"/>
                <w:lang w:val="fr-FR"/>
              </w:rPr>
            </w:pPr>
            <w:proofErr w:type="gramStart"/>
            <w:r>
              <w:rPr>
                <w:rFonts w:ascii="Times New Roman" w:hAnsi="Times New Roman" w:cs="Times New Roman"/>
                <w:sz w:val="16"/>
                <w:szCs w:val="18"/>
                <w:u w:val="single"/>
                <w:lang w:val="fr-FR"/>
              </w:rPr>
              <w:t>Support</w:t>
            </w:r>
            <w:r>
              <w:rPr>
                <w:rFonts w:ascii="Times New Roman" w:hAnsi="Times New Roman" w:cs="Times New Roman"/>
                <w:sz w:val="16"/>
                <w:szCs w:val="18"/>
                <w:lang w:val="fr-FR"/>
              </w:rPr>
              <w:t xml:space="preserve">  QC</w:t>
            </w:r>
            <w:proofErr w:type="gramEnd"/>
            <w:r>
              <w:rPr>
                <w:rFonts w:ascii="Times New Roman" w:hAnsi="Times New Roman" w:cs="Times New Roman"/>
                <w:sz w:val="16"/>
                <w:szCs w:val="18"/>
                <w:lang w:val="fr-FR"/>
              </w:rPr>
              <w:t xml:space="preserve">, </w:t>
            </w:r>
            <w:proofErr w:type="spellStart"/>
            <w:r>
              <w:rPr>
                <w:rFonts w:ascii="Times New Roman" w:hAnsi="Times New Roman" w:cs="Times New Roman"/>
                <w:sz w:val="16"/>
                <w:szCs w:val="18"/>
                <w:lang w:val="fr-FR"/>
              </w:rPr>
              <w:t>Docomo</w:t>
            </w:r>
            <w:proofErr w:type="spellEnd"/>
            <w:r>
              <w:rPr>
                <w:rFonts w:ascii="Times New Roman" w:hAnsi="Times New Roman" w:cs="Times New Roman"/>
                <w:sz w:val="16"/>
                <w:szCs w:val="18"/>
                <w:lang w:val="fr-FR"/>
              </w:rPr>
              <w:t>, ZTE, vivo, Nokia</w:t>
            </w:r>
          </w:p>
          <w:p w14:paraId="1B0CA42E" w14:textId="77777777" w:rsidR="00E036D5" w:rsidRDefault="00E036D5">
            <w:pPr>
              <w:snapToGrid w:val="0"/>
              <w:spacing w:after="0"/>
              <w:rPr>
                <w:rFonts w:ascii="Times New Roman" w:hAnsi="Times New Roman" w:cs="Times New Roman"/>
                <w:sz w:val="16"/>
                <w:szCs w:val="18"/>
                <w:lang w:val="fr-FR"/>
              </w:rPr>
            </w:pPr>
          </w:p>
          <w:p w14:paraId="4F032F7C" w14:textId="77777777" w:rsidR="00E036D5" w:rsidRDefault="004A5095">
            <w:pPr>
              <w:snapToGrid w:val="0"/>
              <w:spacing w:after="0"/>
              <w:rPr>
                <w:rFonts w:ascii="Times New Roman" w:hAnsi="Times New Roman" w:cs="Times New Roman"/>
                <w:sz w:val="16"/>
                <w:szCs w:val="18"/>
              </w:rPr>
            </w:pPr>
            <w:r>
              <w:rPr>
                <w:rFonts w:ascii="Times New Roman" w:hAnsi="Times New Roman" w:cs="Times New Roman" w:hint="eastAsia"/>
                <w:sz w:val="16"/>
                <w:szCs w:val="18"/>
                <w:u w:val="single"/>
              </w:rPr>
              <w:t>C</w:t>
            </w:r>
            <w:r>
              <w:rPr>
                <w:rFonts w:ascii="Times New Roman" w:hAnsi="Times New Roman" w:cs="Times New Roman"/>
                <w:sz w:val="16"/>
                <w:szCs w:val="18"/>
                <w:u w:val="single"/>
              </w:rPr>
              <w:t>oncern</w:t>
            </w:r>
            <w:r>
              <w:rPr>
                <w:rFonts w:ascii="Times New Roman" w:hAnsi="Times New Roman" w:cs="Times New Roman"/>
                <w:sz w:val="16"/>
                <w:szCs w:val="18"/>
              </w:rPr>
              <w:t>: OPPO, Huawei/HiSilicon</w:t>
            </w:r>
          </w:p>
        </w:tc>
        <w:tc>
          <w:tcPr>
            <w:tcW w:w="2985" w:type="dxa"/>
          </w:tcPr>
          <w:p w14:paraId="4841796B" w14:textId="77777777" w:rsidR="00E036D5" w:rsidRDefault="004A5095">
            <w:pPr>
              <w:snapToGrid w:val="0"/>
              <w:spacing w:after="0"/>
              <w:rPr>
                <w:rFonts w:ascii="Times New Roman" w:hAnsi="Times New Roman" w:cs="Times New Roman"/>
                <w:sz w:val="18"/>
                <w:szCs w:val="20"/>
              </w:rPr>
            </w:pPr>
            <w:r>
              <w:rPr>
                <w:rFonts w:ascii="Times New Roman" w:hAnsi="Times New Roman" w:cs="Times New Roman"/>
                <w:color w:val="000000" w:themeColor="text1"/>
                <w:sz w:val="16"/>
                <w:szCs w:val="16"/>
              </w:rPr>
              <w:t xml:space="preserve">This issue can be discussed once any </w:t>
            </w:r>
            <w:r>
              <w:rPr>
                <w:rFonts w:ascii="Times New Roman" w:hAnsi="Times New Roman" w:cs="Times New Roman" w:hint="eastAsia"/>
                <w:color w:val="000000" w:themeColor="text1"/>
                <w:sz w:val="16"/>
                <w:szCs w:val="16"/>
              </w:rPr>
              <w:t>R</w:t>
            </w:r>
            <w:r>
              <w:rPr>
                <w:rFonts w:ascii="Times New Roman" w:hAnsi="Times New Roman" w:cs="Times New Roman"/>
                <w:color w:val="000000" w:themeColor="text1"/>
                <w:sz w:val="16"/>
                <w:szCs w:val="16"/>
              </w:rPr>
              <w:t xml:space="preserve">el-18 MTRP scheme for </w:t>
            </w:r>
            <w:r>
              <w:rPr>
                <w:rFonts w:ascii="Times New Roman" w:hAnsi="Times New Roman" w:cs="Times New Roman" w:hint="eastAsia"/>
                <w:color w:val="000000" w:themeColor="text1"/>
                <w:sz w:val="16"/>
                <w:szCs w:val="16"/>
              </w:rPr>
              <w:t>S</w:t>
            </w:r>
            <w:r>
              <w:rPr>
                <w:rFonts w:ascii="Times New Roman" w:hAnsi="Times New Roman" w:cs="Times New Roman"/>
                <w:color w:val="000000" w:themeColor="text1"/>
                <w:sz w:val="16"/>
                <w:szCs w:val="16"/>
              </w:rPr>
              <w:t>Tx</w:t>
            </w:r>
            <w:r>
              <w:rPr>
                <w:rFonts w:ascii="Times New Roman" w:hAnsi="Times New Roman" w:cs="Times New Roman" w:hint="eastAsia"/>
                <w:color w:val="000000" w:themeColor="text1"/>
                <w:sz w:val="16"/>
                <w:szCs w:val="16"/>
              </w:rPr>
              <w:t>MP</w:t>
            </w:r>
            <w:r>
              <w:rPr>
                <w:rFonts w:ascii="Times New Roman" w:hAnsi="Times New Roman" w:cs="Times New Roman"/>
                <w:color w:val="000000" w:themeColor="text1"/>
                <w:sz w:val="16"/>
                <w:szCs w:val="16"/>
              </w:rPr>
              <w:t xml:space="preserve"> is agreed</w:t>
            </w:r>
          </w:p>
        </w:tc>
      </w:tr>
      <w:tr w:rsidR="00E036D5" w14:paraId="0C31057B" w14:textId="77777777">
        <w:tc>
          <w:tcPr>
            <w:tcW w:w="442" w:type="dxa"/>
          </w:tcPr>
          <w:p w14:paraId="18706176" w14:textId="77777777" w:rsidR="00E036D5" w:rsidRDefault="004A5095">
            <w:pPr>
              <w:snapToGrid w:val="0"/>
              <w:spacing w:after="0"/>
              <w:rPr>
                <w:rFonts w:ascii="Times New Roman" w:hAnsi="Times New Roman" w:cs="Times New Roman"/>
                <w:sz w:val="18"/>
                <w:szCs w:val="20"/>
              </w:rPr>
            </w:pPr>
            <w:r>
              <w:rPr>
                <w:rFonts w:ascii="Times New Roman" w:hAnsi="Times New Roman" w:cs="Times New Roman"/>
                <w:sz w:val="18"/>
                <w:szCs w:val="20"/>
              </w:rPr>
              <w:t>3.2</w:t>
            </w:r>
          </w:p>
        </w:tc>
        <w:tc>
          <w:tcPr>
            <w:tcW w:w="2404" w:type="dxa"/>
          </w:tcPr>
          <w:p w14:paraId="2A57B61F" w14:textId="77777777" w:rsidR="00E036D5" w:rsidRDefault="004A5095">
            <w:pPr>
              <w:snapToGrid w:val="0"/>
              <w:spacing w:after="0"/>
              <w:rPr>
                <w:rFonts w:ascii="Times New Roman" w:hAnsi="Times New Roman" w:cs="Times New Roman"/>
                <w:sz w:val="18"/>
                <w:szCs w:val="20"/>
              </w:rPr>
            </w:pPr>
            <w:r>
              <w:rPr>
                <w:rFonts w:ascii="Times New Roman" w:hAnsi="Times New Roman" w:cs="Times New Roman" w:hint="eastAsia"/>
                <w:sz w:val="18"/>
                <w:szCs w:val="20"/>
              </w:rPr>
              <w:t>E</w:t>
            </w:r>
            <w:r>
              <w:rPr>
                <w:rFonts w:ascii="Times New Roman" w:hAnsi="Times New Roman" w:cs="Times New Roman"/>
                <w:sz w:val="18"/>
                <w:szCs w:val="20"/>
              </w:rPr>
              <w:t>nhance/extend Rel-17 UE capability index reporting to support simultaneous UL transmission</w:t>
            </w:r>
          </w:p>
        </w:tc>
        <w:tc>
          <w:tcPr>
            <w:tcW w:w="4095" w:type="dxa"/>
          </w:tcPr>
          <w:p w14:paraId="01F29D54" w14:textId="77777777" w:rsidR="00E036D5" w:rsidRDefault="004A5095">
            <w:pPr>
              <w:snapToGrid w:val="0"/>
              <w:spacing w:after="0"/>
              <w:rPr>
                <w:rFonts w:ascii="Times New Roman" w:hAnsi="Times New Roman" w:cs="Times New Roman"/>
                <w:sz w:val="16"/>
                <w:szCs w:val="18"/>
              </w:rPr>
            </w:pPr>
            <w:r>
              <w:rPr>
                <w:rFonts w:ascii="Times New Roman" w:hAnsi="Times New Roman" w:cs="Times New Roman" w:hint="eastAsia"/>
                <w:sz w:val="16"/>
                <w:szCs w:val="18"/>
                <w:u w:val="single"/>
              </w:rPr>
              <w:t>S</w:t>
            </w:r>
            <w:r>
              <w:rPr>
                <w:rFonts w:ascii="Times New Roman" w:hAnsi="Times New Roman" w:cs="Times New Roman"/>
                <w:sz w:val="16"/>
                <w:szCs w:val="18"/>
                <w:u w:val="single"/>
              </w:rPr>
              <w:t>upport</w:t>
            </w:r>
            <w:r>
              <w:rPr>
                <w:rFonts w:ascii="Times New Roman" w:hAnsi="Times New Roman" w:cs="Times New Roman"/>
                <w:sz w:val="16"/>
                <w:szCs w:val="18"/>
              </w:rPr>
              <w:t>: QC, OPPO, Docomo, NEC, ZTE, IDC, LG, Nokia</w:t>
            </w:r>
          </w:p>
          <w:p w14:paraId="538A5FBA" w14:textId="77777777" w:rsidR="00E036D5" w:rsidRDefault="00E036D5">
            <w:pPr>
              <w:snapToGrid w:val="0"/>
              <w:spacing w:after="0"/>
              <w:rPr>
                <w:rFonts w:ascii="Times New Roman" w:hAnsi="Times New Roman" w:cs="Times New Roman"/>
                <w:sz w:val="16"/>
                <w:szCs w:val="18"/>
              </w:rPr>
            </w:pPr>
          </w:p>
          <w:p w14:paraId="7E8755F5" w14:textId="77777777" w:rsidR="00E036D5" w:rsidRDefault="004A5095">
            <w:pPr>
              <w:snapToGrid w:val="0"/>
              <w:spacing w:after="0"/>
              <w:rPr>
                <w:rFonts w:ascii="Times New Roman" w:hAnsi="Times New Roman" w:cs="Times New Roman"/>
                <w:sz w:val="16"/>
                <w:szCs w:val="18"/>
              </w:rPr>
            </w:pPr>
            <w:r>
              <w:rPr>
                <w:rFonts w:ascii="Times New Roman" w:hAnsi="Times New Roman" w:cs="Times New Roman" w:hint="eastAsia"/>
                <w:sz w:val="16"/>
                <w:szCs w:val="18"/>
                <w:u w:val="single"/>
              </w:rPr>
              <w:t>C</w:t>
            </w:r>
            <w:r>
              <w:rPr>
                <w:rFonts w:ascii="Times New Roman" w:hAnsi="Times New Roman" w:cs="Times New Roman"/>
                <w:sz w:val="16"/>
                <w:szCs w:val="18"/>
                <w:u w:val="single"/>
              </w:rPr>
              <w:t>oncern</w:t>
            </w:r>
            <w:r>
              <w:rPr>
                <w:rFonts w:ascii="Times New Roman" w:hAnsi="Times New Roman" w:cs="Times New Roman"/>
                <w:sz w:val="16"/>
                <w:szCs w:val="18"/>
              </w:rPr>
              <w:t>: Huawei/HiSilicon</w:t>
            </w:r>
          </w:p>
        </w:tc>
        <w:tc>
          <w:tcPr>
            <w:tcW w:w="2985" w:type="dxa"/>
          </w:tcPr>
          <w:p w14:paraId="28F9A4B9" w14:textId="77777777" w:rsidR="00E036D5" w:rsidRDefault="004A5095">
            <w:pPr>
              <w:snapToGrid w:val="0"/>
              <w:spacing w:after="0"/>
              <w:rPr>
                <w:rFonts w:ascii="Times New Roman" w:hAnsi="Times New Roman" w:cs="Times New Roman"/>
                <w:sz w:val="18"/>
                <w:szCs w:val="20"/>
              </w:rPr>
            </w:pPr>
            <w:r>
              <w:rPr>
                <w:rFonts w:ascii="Times New Roman" w:hAnsi="Times New Roman" w:cs="Times New Roman"/>
                <w:color w:val="000000" w:themeColor="text1"/>
                <w:sz w:val="16"/>
                <w:szCs w:val="16"/>
              </w:rPr>
              <w:t xml:space="preserve">This issue can be discussed once any </w:t>
            </w:r>
            <w:r>
              <w:rPr>
                <w:rFonts w:ascii="Times New Roman" w:hAnsi="Times New Roman" w:cs="Times New Roman" w:hint="eastAsia"/>
                <w:color w:val="000000" w:themeColor="text1"/>
                <w:sz w:val="16"/>
                <w:szCs w:val="16"/>
              </w:rPr>
              <w:t>R</w:t>
            </w:r>
            <w:r>
              <w:rPr>
                <w:rFonts w:ascii="Times New Roman" w:hAnsi="Times New Roman" w:cs="Times New Roman"/>
                <w:color w:val="000000" w:themeColor="text1"/>
                <w:sz w:val="16"/>
                <w:szCs w:val="16"/>
              </w:rPr>
              <w:t xml:space="preserve">el-18 MTRP scheme for </w:t>
            </w:r>
            <w:r>
              <w:rPr>
                <w:rFonts w:ascii="Times New Roman" w:hAnsi="Times New Roman" w:cs="Times New Roman" w:hint="eastAsia"/>
                <w:color w:val="000000" w:themeColor="text1"/>
                <w:sz w:val="16"/>
                <w:szCs w:val="16"/>
              </w:rPr>
              <w:t>S</w:t>
            </w:r>
            <w:r>
              <w:rPr>
                <w:rFonts w:ascii="Times New Roman" w:hAnsi="Times New Roman" w:cs="Times New Roman"/>
                <w:color w:val="000000" w:themeColor="text1"/>
                <w:sz w:val="16"/>
                <w:szCs w:val="16"/>
              </w:rPr>
              <w:t>Tx</w:t>
            </w:r>
            <w:r>
              <w:rPr>
                <w:rFonts w:ascii="Times New Roman" w:hAnsi="Times New Roman" w:cs="Times New Roman" w:hint="eastAsia"/>
                <w:color w:val="000000" w:themeColor="text1"/>
                <w:sz w:val="16"/>
                <w:szCs w:val="16"/>
              </w:rPr>
              <w:t>MP</w:t>
            </w:r>
            <w:r>
              <w:rPr>
                <w:rFonts w:ascii="Times New Roman" w:hAnsi="Times New Roman" w:cs="Times New Roman"/>
                <w:color w:val="000000" w:themeColor="text1"/>
                <w:sz w:val="16"/>
                <w:szCs w:val="16"/>
              </w:rPr>
              <w:t xml:space="preserve"> is agreed</w:t>
            </w:r>
          </w:p>
        </w:tc>
      </w:tr>
      <w:tr w:rsidR="00E036D5" w14:paraId="79CC9DBE" w14:textId="77777777">
        <w:tc>
          <w:tcPr>
            <w:tcW w:w="442" w:type="dxa"/>
          </w:tcPr>
          <w:p w14:paraId="4FAC02F8" w14:textId="77777777" w:rsidR="00E036D5" w:rsidRDefault="004A5095">
            <w:pPr>
              <w:snapToGrid w:val="0"/>
              <w:spacing w:after="0"/>
              <w:rPr>
                <w:rFonts w:ascii="Times New Roman" w:hAnsi="Times New Roman" w:cs="Times New Roman"/>
                <w:sz w:val="18"/>
                <w:szCs w:val="20"/>
              </w:rPr>
            </w:pPr>
            <w:r>
              <w:rPr>
                <w:rFonts w:ascii="Times New Roman" w:hAnsi="Times New Roman" w:cs="Times New Roman" w:hint="eastAsia"/>
                <w:sz w:val="18"/>
                <w:szCs w:val="20"/>
              </w:rPr>
              <w:t>3</w:t>
            </w:r>
            <w:r>
              <w:rPr>
                <w:rFonts w:ascii="Times New Roman" w:hAnsi="Times New Roman" w:cs="Times New Roman"/>
                <w:sz w:val="18"/>
                <w:szCs w:val="20"/>
              </w:rPr>
              <w:t>.3</w:t>
            </w:r>
          </w:p>
        </w:tc>
        <w:tc>
          <w:tcPr>
            <w:tcW w:w="2404" w:type="dxa"/>
          </w:tcPr>
          <w:p w14:paraId="14FAC248" w14:textId="77777777" w:rsidR="00E036D5" w:rsidRDefault="004A5095">
            <w:pPr>
              <w:snapToGrid w:val="0"/>
              <w:spacing w:after="0"/>
              <w:rPr>
                <w:rFonts w:ascii="Times New Roman" w:hAnsi="Times New Roman" w:cs="Times New Roman"/>
                <w:sz w:val="18"/>
                <w:szCs w:val="20"/>
              </w:rPr>
            </w:pPr>
            <w:r>
              <w:rPr>
                <w:rFonts w:ascii="Times New Roman" w:hAnsi="Times New Roman" w:cs="Times New Roman" w:hint="eastAsia"/>
                <w:sz w:val="18"/>
                <w:szCs w:val="20"/>
              </w:rPr>
              <w:t>E</w:t>
            </w:r>
            <w:r>
              <w:rPr>
                <w:rFonts w:ascii="Times New Roman" w:hAnsi="Times New Roman" w:cs="Times New Roman"/>
                <w:sz w:val="18"/>
                <w:szCs w:val="20"/>
              </w:rPr>
              <w:t xml:space="preserve">nhancement to </w:t>
            </w:r>
            <w:r>
              <w:rPr>
                <w:rFonts w:ascii="Times New Roman" w:hAnsi="Times New Roman" w:cs="Times New Roman" w:hint="eastAsia"/>
                <w:sz w:val="18"/>
                <w:szCs w:val="20"/>
              </w:rPr>
              <w:t>TRP-</w:t>
            </w:r>
            <w:r>
              <w:rPr>
                <w:rFonts w:ascii="Times New Roman" w:hAnsi="Times New Roman" w:cs="Times New Roman"/>
                <w:sz w:val="18"/>
                <w:szCs w:val="20"/>
              </w:rPr>
              <w:t>specific BFR under unified TCI framework</w:t>
            </w:r>
          </w:p>
        </w:tc>
        <w:tc>
          <w:tcPr>
            <w:tcW w:w="4095" w:type="dxa"/>
          </w:tcPr>
          <w:p w14:paraId="72FC03FE" w14:textId="77777777" w:rsidR="00E036D5" w:rsidRDefault="004A5095">
            <w:pPr>
              <w:snapToGrid w:val="0"/>
              <w:spacing w:after="0"/>
              <w:rPr>
                <w:rFonts w:ascii="Times New Roman" w:eastAsia="SimSun" w:hAnsi="Times New Roman" w:cs="Times New Roman"/>
                <w:sz w:val="16"/>
                <w:szCs w:val="18"/>
                <w:lang w:eastAsia="zh-CN"/>
              </w:rPr>
            </w:pPr>
            <w:r>
              <w:rPr>
                <w:rFonts w:ascii="Times New Roman" w:hAnsi="Times New Roman" w:cs="Times New Roman"/>
                <w:sz w:val="16"/>
                <w:szCs w:val="18"/>
                <w:u w:val="single"/>
              </w:rPr>
              <w:t>Support</w:t>
            </w:r>
            <w:r>
              <w:rPr>
                <w:rFonts w:ascii="Times New Roman" w:hAnsi="Times New Roman" w:cs="Times New Roman"/>
                <w:sz w:val="16"/>
                <w:szCs w:val="18"/>
              </w:rPr>
              <w:t>: QC, OPPO, Huawei/HiSilicon, Docomo, NEC, ZTE, IDC, vivo, Nokia</w:t>
            </w:r>
          </w:p>
          <w:p w14:paraId="49321E2F" w14:textId="77777777" w:rsidR="00E036D5" w:rsidRDefault="00E036D5">
            <w:pPr>
              <w:snapToGrid w:val="0"/>
              <w:spacing w:after="0"/>
              <w:rPr>
                <w:rFonts w:ascii="Times New Roman" w:hAnsi="Times New Roman" w:cs="Times New Roman"/>
                <w:sz w:val="16"/>
                <w:szCs w:val="18"/>
              </w:rPr>
            </w:pPr>
          </w:p>
          <w:p w14:paraId="22BCD51B" w14:textId="77777777" w:rsidR="00E036D5" w:rsidRDefault="004A5095">
            <w:pPr>
              <w:snapToGrid w:val="0"/>
              <w:spacing w:after="0"/>
              <w:rPr>
                <w:rFonts w:ascii="Times New Roman" w:hAnsi="Times New Roman" w:cs="Times New Roman"/>
                <w:sz w:val="16"/>
                <w:szCs w:val="18"/>
              </w:rPr>
            </w:pPr>
            <w:r>
              <w:rPr>
                <w:rFonts w:ascii="Times New Roman" w:hAnsi="Times New Roman" w:cs="Times New Roman" w:hint="eastAsia"/>
                <w:sz w:val="16"/>
                <w:szCs w:val="18"/>
                <w:u w:val="single"/>
              </w:rPr>
              <w:t>C</w:t>
            </w:r>
            <w:r>
              <w:rPr>
                <w:rFonts w:ascii="Times New Roman" w:hAnsi="Times New Roman" w:cs="Times New Roman"/>
                <w:sz w:val="16"/>
                <w:szCs w:val="18"/>
                <w:u w:val="single"/>
              </w:rPr>
              <w:t>oncern</w:t>
            </w:r>
            <w:r>
              <w:rPr>
                <w:rFonts w:ascii="Times New Roman" w:hAnsi="Times New Roman" w:cs="Times New Roman"/>
                <w:sz w:val="16"/>
                <w:szCs w:val="18"/>
              </w:rPr>
              <w:t>:</w:t>
            </w:r>
          </w:p>
          <w:p w14:paraId="41483317" w14:textId="77777777" w:rsidR="00E036D5" w:rsidRDefault="00E036D5">
            <w:pPr>
              <w:snapToGrid w:val="0"/>
              <w:spacing w:after="0"/>
              <w:rPr>
                <w:rFonts w:ascii="Times New Roman" w:hAnsi="Times New Roman" w:cs="Times New Roman"/>
                <w:sz w:val="16"/>
                <w:szCs w:val="18"/>
              </w:rPr>
            </w:pPr>
          </w:p>
        </w:tc>
        <w:tc>
          <w:tcPr>
            <w:tcW w:w="2985" w:type="dxa"/>
          </w:tcPr>
          <w:p w14:paraId="09DCE1BC" w14:textId="77777777" w:rsidR="00E036D5" w:rsidRDefault="00E036D5">
            <w:pPr>
              <w:snapToGrid w:val="0"/>
              <w:spacing w:after="0"/>
              <w:rPr>
                <w:rFonts w:ascii="Times New Roman" w:hAnsi="Times New Roman" w:cs="Times New Roman"/>
                <w:sz w:val="18"/>
                <w:szCs w:val="20"/>
              </w:rPr>
            </w:pPr>
          </w:p>
        </w:tc>
      </w:tr>
    </w:tbl>
    <w:p w14:paraId="39CC87EC" w14:textId="77777777" w:rsidR="00E036D5" w:rsidRDefault="00E036D5">
      <w:pPr>
        <w:pStyle w:val="a3"/>
        <w:spacing w:after="0"/>
        <w:jc w:val="center"/>
        <w:rPr>
          <w:rFonts w:ascii="Times New Roman" w:hAnsi="Times New Roman" w:cs="Times New Roman"/>
        </w:rPr>
      </w:pPr>
    </w:p>
    <w:p w14:paraId="768732FC" w14:textId="77777777" w:rsidR="00E036D5" w:rsidRDefault="004A5095">
      <w:pPr>
        <w:pStyle w:val="a3"/>
        <w:jc w:val="center"/>
        <w:rPr>
          <w:rFonts w:ascii="Times New Roman" w:hAnsi="Times New Roman" w:cs="Times New Roman"/>
        </w:rPr>
      </w:pPr>
      <w:r>
        <w:rPr>
          <w:rFonts w:ascii="Times New Roman" w:hAnsi="Times New Roman" w:cs="Times New Roman"/>
        </w:rPr>
        <w:t>Table 5-2 Additional inputs for Issue 5</w:t>
      </w:r>
    </w:p>
    <w:tbl>
      <w:tblPr>
        <w:tblStyle w:val="af1"/>
        <w:tblW w:w="9985" w:type="dxa"/>
        <w:tblLook w:val="04A0" w:firstRow="1" w:lastRow="0" w:firstColumn="1" w:lastColumn="0" w:noHBand="0" w:noVBand="1"/>
      </w:tblPr>
      <w:tblGrid>
        <w:gridCol w:w="1435"/>
        <w:gridCol w:w="8550"/>
      </w:tblGrid>
      <w:tr w:rsidR="00E036D5" w14:paraId="6801F609"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BBBEDF9" w14:textId="77777777" w:rsidR="00E036D5" w:rsidRDefault="004A5095">
            <w:pPr>
              <w:snapToGrid w:val="0"/>
              <w:spacing w:after="0"/>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3A5502F" w14:textId="77777777" w:rsidR="00E036D5" w:rsidRDefault="004A5095">
            <w:pPr>
              <w:snapToGrid w:val="0"/>
              <w:spacing w:after="0"/>
              <w:rPr>
                <w:rFonts w:ascii="Times New Roman" w:hAnsi="Times New Roman" w:cs="Times New Roman"/>
                <w:b/>
                <w:sz w:val="18"/>
                <w:szCs w:val="18"/>
              </w:rPr>
            </w:pPr>
            <w:r>
              <w:rPr>
                <w:rFonts w:ascii="Times New Roman" w:hAnsi="Times New Roman" w:cs="Times New Roman"/>
                <w:b/>
                <w:sz w:val="18"/>
                <w:szCs w:val="18"/>
              </w:rPr>
              <w:t>Input</w:t>
            </w:r>
          </w:p>
        </w:tc>
      </w:tr>
      <w:tr w:rsidR="00E036D5" w14:paraId="36117563" w14:textId="77777777">
        <w:tc>
          <w:tcPr>
            <w:tcW w:w="1435" w:type="dxa"/>
            <w:tcBorders>
              <w:top w:val="single" w:sz="4" w:space="0" w:color="auto"/>
              <w:left w:val="single" w:sz="4" w:space="0" w:color="auto"/>
              <w:bottom w:val="single" w:sz="4" w:space="0" w:color="auto"/>
              <w:right w:val="single" w:sz="4" w:space="0" w:color="auto"/>
            </w:tcBorders>
          </w:tcPr>
          <w:p w14:paraId="2E48A4BE" w14:textId="77777777" w:rsidR="00E036D5" w:rsidRDefault="004A5095">
            <w:pPr>
              <w:snapToGrid w:val="0"/>
              <w:spacing w:after="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33E4CEF6" w14:textId="77777777" w:rsidR="00E036D5" w:rsidRDefault="004A5095">
            <w:pPr>
              <w:snapToGrid w:val="0"/>
              <w:spacing w:after="0"/>
              <w:rPr>
                <w:rFonts w:ascii="Times New Roman" w:hAnsi="Times New Roman" w:cs="Times New Roman"/>
                <w:sz w:val="18"/>
                <w:szCs w:val="18"/>
              </w:rPr>
            </w:pPr>
            <w:r>
              <w:rPr>
                <w:rFonts w:ascii="Times New Roman" w:hAnsi="Times New Roman" w:cs="Times New Roman"/>
                <w:sz w:val="18"/>
                <w:szCs w:val="18"/>
              </w:rPr>
              <w:t>Support 3.1 and 3.2, but fine to wait till STxMP decision is clear</w:t>
            </w:r>
          </w:p>
          <w:p w14:paraId="6BE48736" w14:textId="77777777" w:rsidR="00E036D5" w:rsidRDefault="004A5095">
            <w:pPr>
              <w:snapToGrid w:val="0"/>
              <w:spacing w:after="0"/>
              <w:rPr>
                <w:rFonts w:ascii="Times New Roman" w:hAnsi="Times New Roman" w:cs="Times New Roman"/>
                <w:sz w:val="18"/>
                <w:szCs w:val="18"/>
              </w:rPr>
            </w:pPr>
            <w:r>
              <w:rPr>
                <w:rFonts w:ascii="Times New Roman" w:hAnsi="Times New Roman" w:cs="Times New Roman"/>
                <w:sz w:val="18"/>
                <w:szCs w:val="18"/>
              </w:rPr>
              <w:t xml:space="preserve">Support 3.3. We think the same principle agreed for </w:t>
            </w:r>
            <w:proofErr w:type="spellStart"/>
            <w:r>
              <w:rPr>
                <w:rFonts w:ascii="Times New Roman" w:hAnsi="Times New Roman" w:cs="Times New Roman"/>
                <w:sz w:val="18"/>
                <w:szCs w:val="18"/>
              </w:rPr>
              <w:t>sTRP</w:t>
            </w:r>
            <w:proofErr w:type="spellEnd"/>
            <w:r>
              <w:rPr>
                <w:rFonts w:ascii="Times New Roman" w:hAnsi="Times New Roman" w:cs="Times New Roman"/>
                <w:sz w:val="18"/>
                <w:szCs w:val="18"/>
              </w:rPr>
              <w:t xml:space="preserve"> is also beneficial for </w:t>
            </w:r>
            <w:proofErr w:type="spellStart"/>
            <w:r>
              <w:rPr>
                <w:rFonts w:ascii="Times New Roman" w:hAnsi="Times New Roman" w:cs="Times New Roman"/>
                <w:sz w:val="18"/>
                <w:szCs w:val="18"/>
              </w:rPr>
              <w:t>mTRP</w:t>
            </w:r>
            <w:proofErr w:type="spellEnd"/>
          </w:p>
          <w:p w14:paraId="39240646" w14:textId="77777777" w:rsidR="00E036D5" w:rsidRDefault="00E036D5">
            <w:pPr>
              <w:snapToGrid w:val="0"/>
              <w:spacing w:after="0"/>
              <w:rPr>
                <w:rFonts w:ascii="Times New Roman" w:hAnsi="Times New Roman" w:cs="Times New Roman"/>
                <w:sz w:val="18"/>
                <w:szCs w:val="18"/>
              </w:rPr>
            </w:pPr>
          </w:p>
        </w:tc>
      </w:tr>
      <w:tr w:rsidR="00E036D5" w14:paraId="6EA999CA" w14:textId="77777777">
        <w:tc>
          <w:tcPr>
            <w:tcW w:w="1435" w:type="dxa"/>
            <w:tcBorders>
              <w:top w:val="single" w:sz="4" w:space="0" w:color="auto"/>
              <w:left w:val="single" w:sz="4" w:space="0" w:color="auto"/>
              <w:bottom w:val="single" w:sz="4" w:space="0" w:color="auto"/>
              <w:right w:val="single" w:sz="4" w:space="0" w:color="auto"/>
            </w:tcBorders>
          </w:tcPr>
          <w:p w14:paraId="56D11527" w14:textId="77777777" w:rsidR="00E036D5" w:rsidRDefault="004A5095">
            <w:pPr>
              <w:snapToGrid w:val="0"/>
              <w:spacing w:after="0"/>
              <w:rPr>
                <w:rFonts w:ascii="Times New Roman" w:hAnsi="Times New Roman" w:cs="Times New Roman"/>
                <w:sz w:val="18"/>
                <w:szCs w:val="18"/>
              </w:rPr>
            </w:pPr>
            <w:r>
              <w:rPr>
                <w:rFonts w:ascii="Times New Roman" w:hAnsi="Times New Roman" w:cs="Times New Roman"/>
                <w:sz w:val="18"/>
                <w:szCs w:val="18"/>
              </w:rPr>
              <w:t>OPPO</w:t>
            </w:r>
          </w:p>
        </w:tc>
        <w:tc>
          <w:tcPr>
            <w:tcW w:w="8550" w:type="dxa"/>
            <w:tcBorders>
              <w:top w:val="single" w:sz="4" w:space="0" w:color="auto"/>
              <w:left w:val="single" w:sz="4" w:space="0" w:color="auto"/>
              <w:bottom w:val="single" w:sz="4" w:space="0" w:color="auto"/>
              <w:right w:val="single" w:sz="4" w:space="0" w:color="auto"/>
            </w:tcBorders>
          </w:tcPr>
          <w:p w14:paraId="2E25703B" w14:textId="77777777" w:rsidR="00E036D5" w:rsidRDefault="004A5095">
            <w:pPr>
              <w:snapToGrid w:val="0"/>
              <w:spacing w:after="0"/>
              <w:rPr>
                <w:rFonts w:ascii="Times New Roman" w:hAnsi="Times New Roman" w:cs="Times New Roman"/>
                <w:sz w:val="18"/>
                <w:szCs w:val="18"/>
              </w:rPr>
            </w:pPr>
            <w:r>
              <w:rPr>
                <w:rFonts w:ascii="Times New Roman" w:hAnsi="Times New Roman" w:cs="Times New Roman"/>
                <w:sz w:val="18"/>
                <w:szCs w:val="18"/>
              </w:rPr>
              <w:t xml:space="preserve">For Issue 3.1, we understand the group-based beam reporting was for DL MTRP operation, while the STxMP is for UL only. It seems unnecessary to combine these two features. </w:t>
            </w:r>
          </w:p>
          <w:p w14:paraId="6D4F52F5" w14:textId="77777777" w:rsidR="00E036D5" w:rsidRDefault="00E036D5">
            <w:pPr>
              <w:snapToGrid w:val="0"/>
              <w:spacing w:after="0"/>
              <w:rPr>
                <w:rFonts w:ascii="Times New Roman" w:hAnsi="Times New Roman" w:cs="Times New Roman"/>
                <w:sz w:val="18"/>
                <w:szCs w:val="18"/>
              </w:rPr>
            </w:pPr>
          </w:p>
          <w:p w14:paraId="172E84CE" w14:textId="77777777" w:rsidR="00E036D5" w:rsidRDefault="004A5095">
            <w:pPr>
              <w:snapToGrid w:val="0"/>
              <w:spacing w:after="0"/>
              <w:rPr>
                <w:rFonts w:ascii="Times New Roman" w:hAnsi="Times New Roman" w:cs="Times New Roman"/>
                <w:sz w:val="18"/>
                <w:szCs w:val="18"/>
              </w:rPr>
            </w:pPr>
            <w:r>
              <w:rPr>
                <w:rFonts w:ascii="Times New Roman" w:hAnsi="Times New Roman" w:cs="Times New Roman"/>
                <w:sz w:val="18"/>
                <w:szCs w:val="18"/>
              </w:rPr>
              <w:t>Support Issue 3.2 and 3.3. It seems reasonable to discuss Issue 3.2 when STxMP is agreeable.</w:t>
            </w:r>
          </w:p>
        </w:tc>
      </w:tr>
      <w:tr w:rsidR="00E036D5" w14:paraId="37AF959A" w14:textId="77777777">
        <w:tc>
          <w:tcPr>
            <w:tcW w:w="1435" w:type="dxa"/>
            <w:tcBorders>
              <w:top w:val="single" w:sz="4" w:space="0" w:color="auto"/>
              <w:left w:val="single" w:sz="4" w:space="0" w:color="auto"/>
              <w:bottom w:val="single" w:sz="4" w:space="0" w:color="auto"/>
              <w:right w:val="single" w:sz="4" w:space="0" w:color="auto"/>
            </w:tcBorders>
          </w:tcPr>
          <w:p w14:paraId="7B7DDB1B" w14:textId="77777777" w:rsidR="00E036D5" w:rsidRDefault="004A5095">
            <w:pPr>
              <w:snapToGrid w:val="0"/>
              <w:spacing w:after="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w:t>
            </w:r>
            <w:proofErr w:type="spellEnd"/>
          </w:p>
        </w:tc>
        <w:tc>
          <w:tcPr>
            <w:tcW w:w="8550" w:type="dxa"/>
            <w:tcBorders>
              <w:top w:val="single" w:sz="4" w:space="0" w:color="auto"/>
              <w:left w:val="single" w:sz="4" w:space="0" w:color="auto"/>
              <w:bottom w:val="single" w:sz="4" w:space="0" w:color="auto"/>
              <w:right w:val="single" w:sz="4" w:space="0" w:color="auto"/>
            </w:tcBorders>
          </w:tcPr>
          <w:p w14:paraId="264B9D69" w14:textId="77777777" w:rsidR="00E036D5" w:rsidRDefault="004A5095">
            <w:pPr>
              <w:snapToGrid w:val="0"/>
              <w:spacing w:after="0"/>
              <w:rPr>
                <w:rFonts w:ascii="Times New Roman" w:eastAsia="DengXian" w:hAnsi="Times New Roman" w:cs="Times New Roman"/>
                <w:sz w:val="18"/>
                <w:szCs w:val="18"/>
                <w:lang w:eastAsia="zh-CN"/>
              </w:rPr>
            </w:pPr>
            <w:r>
              <w:rPr>
                <w:rFonts w:ascii="Times New Roman" w:eastAsia="DengXian" w:hAnsi="Times New Roman" w:cs="Times New Roman"/>
                <w:b/>
                <w:sz w:val="18"/>
                <w:szCs w:val="18"/>
                <w:lang w:eastAsia="zh-CN"/>
              </w:rPr>
              <w:t xml:space="preserve">3.1 and 3.2: </w:t>
            </w:r>
            <w:r>
              <w:rPr>
                <w:rFonts w:ascii="Times New Roman" w:eastAsia="DengXian" w:hAnsi="Times New Roman" w:cs="Times New Roman"/>
                <w:sz w:val="18"/>
                <w:szCs w:val="18"/>
                <w:lang w:eastAsia="zh-CN"/>
              </w:rPr>
              <w:t>We agree with the moderator and prefer to wait the progress of 9.1.4.1.</w:t>
            </w:r>
          </w:p>
          <w:p w14:paraId="3DE28FB3" w14:textId="77777777" w:rsidR="00E036D5" w:rsidRDefault="004A5095">
            <w:pPr>
              <w:snapToGrid w:val="0"/>
              <w:spacing w:after="0"/>
              <w:rPr>
                <w:rFonts w:ascii="Times New Roman" w:eastAsia="DengXian" w:hAnsi="Times New Roman" w:cs="Times New Roman"/>
                <w:sz w:val="18"/>
                <w:szCs w:val="18"/>
                <w:lang w:eastAsia="zh-CN"/>
              </w:rPr>
            </w:pPr>
            <w:r>
              <w:rPr>
                <w:rFonts w:ascii="Times New Roman" w:eastAsia="DengXian" w:hAnsi="Times New Roman" w:cs="Times New Roman"/>
                <w:b/>
                <w:sz w:val="18"/>
                <w:szCs w:val="18"/>
                <w:lang w:eastAsia="zh-CN"/>
              </w:rPr>
              <w:t xml:space="preserve">3.3: </w:t>
            </w:r>
            <w:r>
              <w:rPr>
                <w:rFonts w:ascii="Times New Roman" w:eastAsia="DengXian" w:hAnsi="Times New Roman" w:cs="Times New Roman"/>
                <w:sz w:val="18"/>
                <w:szCs w:val="18"/>
                <w:lang w:eastAsia="zh-CN"/>
              </w:rPr>
              <w:t>We support such enhancement.</w:t>
            </w:r>
          </w:p>
        </w:tc>
      </w:tr>
      <w:tr w:rsidR="00E036D5" w14:paraId="2C842F59" w14:textId="77777777">
        <w:tc>
          <w:tcPr>
            <w:tcW w:w="1435" w:type="dxa"/>
            <w:tcBorders>
              <w:top w:val="single" w:sz="4" w:space="0" w:color="auto"/>
              <w:left w:val="single" w:sz="4" w:space="0" w:color="auto"/>
              <w:bottom w:val="single" w:sz="4" w:space="0" w:color="auto"/>
              <w:right w:val="single" w:sz="4" w:space="0" w:color="auto"/>
            </w:tcBorders>
          </w:tcPr>
          <w:p w14:paraId="660B0B09" w14:textId="77777777" w:rsidR="00E036D5" w:rsidRDefault="004A5095">
            <w:pPr>
              <w:snapToGrid w:val="0"/>
              <w:spacing w:after="0"/>
              <w:rPr>
                <w:rFonts w:ascii="Times New Roman" w:hAnsi="Times New Roman" w:cs="Times New Roman"/>
                <w:sz w:val="18"/>
                <w:szCs w:val="18"/>
              </w:rPr>
            </w:pPr>
            <w:r>
              <w:rPr>
                <w:rFonts w:ascii="Yu Mincho" w:eastAsia="Yu Mincho" w:hAnsi="Yu Mincho" w:cs="Times New Roman" w:hint="eastAsia"/>
                <w:sz w:val="18"/>
                <w:szCs w:val="18"/>
                <w:lang w:eastAsia="ja-JP"/>
              </w:rPr>
              <w:t>Docomo</w:t>
            </w:r>
          </w:p>
        </w:tc>
        <w:tc>
          <w:tcPr>
            <w:tcW w:w="8550" w:type="dxa"/>
            <w:tcBorders>
              <w:top w:val="single" w:sz="4" w:space="0" w:color="auto"/>
              <w:left w:val="single" w:sz="4" w:space="0" w:color="auto"/>
              <w:bottom w:val="single" w:sz="4" w:space="0" w:color="auto"/>
              <w:right w:val="single" w:sz="4" w:space="0" w:color="auto"/>
            </w:tcBorders>
          </w:tcPr>
          <w:p w14:paraId="50B34D28" w14:textId="77777777" w:rsidR="00E036D5" w:rsidRDefault="004A5095">
            <w:pPr>
              <w:snapToGrid w:val="0"/>
              <w:spacing w:after="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Our views added in the table. </w:t>
            </w:r>
          </w:p>
          <w:p w14:paraId="09A3DF29" w14:textId="77777777" w:rsidR="00E036D5" w:rsidRDefault="004A5095">
            <w:pPr>
              <w:snapToGrid w:val="0"/>
              <w:spacing w:after="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3.1 and 3.2, we support the enhancements on beam reporting to support STxMP, and fine to wait for progress in 9.1.4.1.</w:t>
            </w:r>
          </w:p>
          <w:p w14:paraId="6EB4E363" w14:textId="77777777" w:rsidR="00E036D5" w:rsidRDefault="004A5095">
            <w:pPr>
              <w:snapToGrid w:val="0"/>
              <w:spacing w:after="0"/>
              <w:rPr>
                <w:rFonts w:ascii="Times New Roman" w:hAnsi="Times New Roman" w:cs="Times New Roman"/>
                <w:sz w:val="18"/>
                <w:szCs w:val="18"/>
              </w:rPr>
            </w:pPr>
            <w:r>
              <w:rPr>
                <w:rFonts w:ascii="Times New Roman" w:eastAsia="DengXian" w:hAnsi="Times New Roman" w:cs="Times New Roman"/>
                <w:sz w:val="18"/>
                <w:szCs w:val="18"/>
                <w:lang w:eastAsia="zh-CN"/>
              </w:rPr>
              <w:t>For 3.3, we support to study it.</w:t>
            </w:r>
          </w:p>
        </w:tc>
      </w:tr>
      <w:tr w:rsidR="00E036D5" w14:paraId="7D1F0EA0" w14:textId="77777777">
        <w:tc>
          <w:tcPr>
            <w:tcW w:w="1435" w:type="dxa"/>
            <w:tcBorders>
              <w:top w:val="single" w:sz="4" w:space="0" w:color="auto"/>
              <w:left w:val="single" w:sz="4" w:space="0" w:color="auto"/>
              <w:bottom w:val="single" w:sz="4" w:space="0" w:color="auto"/>
              <w:right w:val="single" w:sz="4" w:space="0" w:color="auto"/>
            </w:tcBorders>
          </w:tcPr>
          <w:p w14:paraId="66192FD6" w14:textId="77777777" w:rsidR="00E036D5" w:rsidRDefault="004A5095">
            <w:pPr>
              <w:snapToGrid w:val="0"/>
              <w:spacing w:after="0"/>
              <w:rPr>
                <w:rFonts w:ascii="Yu Mincho" w:eastAsia="Yu Mincho" w:hAnsi="Yu Mincho" w:cs="Times New Roman"/>
                <w:sz w:val="18"/>
                <w:szCs w:val="18"/>
                <w:lang w:eastAsia="ja-JP"/>
              </w:rPr>
            </w:pPr>
            <w:r>
              <w:rPr>
                <w:rFonts w:ascii="Times New Roman" w:eastAsia="DengXian" w:hAnsi="Times New Roman" w:cs="Times New Roman" w:hint="eastAsia"/>
                <w:sz w:val="18"/>
                <w:szCs w:val="18"/>
                <w:lang w:eastAsia="zh-CN"/>
              </w:rPr>
              <w:t>N</w:t>
            </w:r>
            <w:r>
              <w:rPr>
                <w:rFonts w:ascii="Times New Roman" w:eastAsia="DengXian" w:hAnsi="Times New Roman" w:cs="Times New Roman"/>
                <w:sz w:val="18"/>
                <w:szCs w:val="18"/>
                <w:lang w:eastAsia="zh-CN"/>
              </w:rPr>
              <w:t>EC</w:t>
            </w:r>
          </w:p>
        </w:tc>
        <w:tc>
          <w:tcPr>
            <w:tcW w:w="8550" w:type="dxa"/>
            <w:tcBorders>
              <w:top w:val="single" w:sz="4" w:space="0" w:color="auto"/>
              <w:left w:val="single" w:sz="4" w:space="0" w:color="auto"/>
              <w:bottom w:val="single" w:sz="4" w:space="0" w:color="auto"/>
              <w:right w:val="single" w:sz="4" w:space="0" w:color="auto"/>
            </w:tcBorders>
          </w:tcPr>
          <w:p w14:paraId="6F4D2205" w14:textId="77777777" w:rsidR="00E036D5" w:rsidRDefault="004A5095">
            <w:pPr>
              <w:snapToGrid w:val="0"/>
              <w:spacing w:after="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support to have enhancements as said in 3.2 and 3.3</w:t>
            </w:r>
          </w:p>
        </w:tc>
      </w:tr>
      <w:tr w:rsidR="00E036D5" w14:paraId="3B3550A4" w14:textId="77777777">
        <w:tc>
          <w:tcPr>
            <w:tcW w:w="1435" w:type="dxa"/>
            <w:tcBorders>
              <w:top w:val="single" w:sz="4" w:space="0" w:color="auto"/>
              <w:left w:val="single" w:sz="4" w:space="0" w:color="auto"/>
              <w:bottom w:val="single" w:sz="4" w:space="0" w:color="auto"/>
              <w:right w:val="single" w:sz="4" w:space="0" w:color="auto"/>
            </w:tcBorders>
          </w:tcPr>
          <w:p w14:paraId="2B811739" w14:textId="77777777" w:rsidR="00E036D5" w:rsidRDefault="004A5095">
            <w:pPr>
              <w:snapToGrid w:val="0"/>
              <w:spacing w:after="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1264AC5E" w14:textId="77777777" w:rsidR="00E036D5" w:rsidRDefault="004A5095">
            <w:pPr>
              <w:snapToGrid w:val="0"/>
              <w:spacing w:after="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Our views are provided in the table. BTW, for </w:t>
            </w:r>
            <w:proofErr w:type="gramStart"/>
            <w:r>
              <w:rPr>
                <w:rFonts w:ascii="Times New Roman" w:eastAsia="DengXian" w:hAnsi="Times New Roman" w:cs="Times New Roman"/>
                <w:sz w:val="18"/>
                <w:szCs w:val="18"/>
                <w:lang w:eastAsia="zh-CN"/>
              </w:rPr>
              <w:t>group based</w:t>
            </w:r>
            <w:proofErr w:type="gramEnd"/>
            <w:r>
              <w:rPr>
                <w:rFonts w:ascii="Times New Roman" w:eastAsia="DengXian" w:hAnsi="Times New Roman" w:cs="Times New Roman"/>
                <w:sz w:val="18"/>
                <w:szCs w:val="18"/>
                <w:lang w:eastAsia="zh-CN"/>
              </w:rPr>
              <w:t xml:space="preserve"> reporting, we think that, for STxMP, the UE capability report should be based on group based report rather than non-group. </w:t>
            </w:r>
          </w:p>
        </w:tc>
      </w:tr>
      <w:tr w:rsidR="00E036D5" w14:paraId="644EA588" w14:textId="77777777">
        <w:tc>
          <w:tcPr>
            <w:tcW w:w="1435" w:type="dxa"/>
            <w:tcBorders>
              <w:top w:val="single" w:sz="4" w:space="0" w:color="auto"/>
              <w:left w:val="single" w:sz="4" w:space="0" w:color="auto"/>
              <w:bottom w:val="single" w:sz="4" w:space="0" w:color="auto"/>
              <w:right w:val="single" w:sz="4" w:space="0" w:color="auto"/>
            </w:tcBorders>
          </w:tcPr>
          <w:p w14:paraId="076369CA" w14:textId="77777777" w:rsidR="00E036D5" w:rsidRDefault="004A5095">
            <w:pPr>
              <w:snapToGrid w:val="0"/>
              <w:spacing w:after="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InterDigital</w:t>
            </w:r>
          </w:p>
        </w:tc>
        <w:tc>
          <w:tcPr>
            <w:tcW w:w="8550" w:type="dxa"/>
            <w:tcBorders>
              <w:top w:val="single" w:sz="4" w:space="0" w:color="auto"/>
              <w:left w:val="single" w:sz="4" w:space="0" w:color="auto"/>
              <w:bottom w:val="single" w:sz="4" w:space="0" w:color="auto"/>
              <w:right w:val="single" w:sz="4" w:space="0" w:color="auto"/>
            </w:tcBorders>
          </w:tcPr>
          <w:p w14:paraId="0BDE256E" w14:textId="77777777" w:rsidR="00E036D5" w:rsidRDefault="004A5095">
            <w:pPr>
              <w:snapToGrid w:val="0"/>
              <w:spacing w:after="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Our views are updated in the table.</w:t>
            </w:r>
          </w:p>
        </w:tc>
      </w:tr>
      <w:tr w:rsidR="00E036D5" w14:paraId="15A32B94" w14:textId="77777777">
        <w:tc>
          <w:tcPr>
            <w:tcW w:w="1435" w:type="dxa"/>
            <w:tcBorders>
              <w:top w:val="single" w:sz="4" w:space="0" w:color="auto"/>
              <w:left w:val="single" w:sz="4" w:space="0" w:color="auto"/>
              <w:bottom w:val="single" w:sz="4" w:space="0" w:color="auto"/>
              <w:right w:val="single" w:sz="4" w:space="0" w:color="auto"/>
            </w:tcBorders>
          </w:tcPr>
          <w:p w14:paraId="38313191" w14:textId="77777777" w:rsidR="00E036D5" w:rsidRDefault="004A5095">
            <w:pPr>
              <w:snapToGrid w:val="0"/>
              <w:spacing w:after="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Futurewei</w:t>
            </w:r>
          </w:p>
        </w:tc>
        <w:tc>
          <w:tcPr>
            <w:tcW w:w="8550" w:type="dxa"/>
            <w:tcBorders>
              <w:top w:val="single" w:sz="4" w:space="0" w:color="auto"/>
              <w:left w:val="single" w:sz="4" w:space="0" w:color="auto"/>
              <w:bottom w:val="single" w:sz="4" w:space="0" w:color="auto"/>
              <w:right w:val="single" w:sz="4" w:space="0" w:color="auto"/>
            </w:tcBorders>
          </w:tcPr>
          <w:p w14:paraId="52475560" w14:textId="77777777" w:rsidR="00E036D5" w:rsidRDefault="004A5095">
            <w:pPr>
              <w:snapToGrid w:val="0"/>
              <w:spacing w:after="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Issues 3.1 and 3.2, we agree with moderator that the discussions should wait for decisions in agenda item 9.1.4.1.</w:t>
            </w:r>
          </w:p>
        </w:tc>
      </w:tr>
      <w:tr w:rsidR="00E036D5" w14:paraId="2A79351E" w14:textId="77777777">
        <w:tc>
          <w:tcPr>
            <w:tcW w:w="1435" w:type="dxa"/>
            <w:tcBorders>
              <w:top w:val="single" w:sz="4" w:space="0" w:color="auto"/>
              <w:left w:val="single" w:sz="4" w:space="0" w:color="auto"/>
              <w:bottom w:val="single" w:sz="4" w:space="0" w:color="auto"/>
              <w:right w:val="single" w:sz="4" w:space="0" w:color="auto"/>
            </w:tcBorders>
          </w:tcPr>
          <w:p w14:paraId="2FCB8F3A" w14:textId="77777777" w:rsidR="00E036D5" w:rsidRDefault="004A5095">
            <w:pPr>
              <w:snapToGrid w:val="0"/>
              <w:spacing w:after="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Samsung</w:t>
            </w:r>
          </w:p>
        </w:tc>
        <w:tc>
          <w:tcPr>
            <w:tcW w:w="8550" w:type="dxa"/>
            <w:tcBorders>
              <w:top w:val="single" w:sz="4" w:space="0" w:color="auto"/>
              <w:left w:val="single" w:sz="4" w:space="0" w:color="auto"/>
              <w:bottom w:val="single" w:sz="4" w:space="0" w:color="auto"/>
              <w:right w:val="single" w:sz="4" w:space="0" w:color="auto"/>
            </w:tcBorders>
          </w:tcPr>
          <w:p w14:paraId="2F428255" w14:textId="77777777" w:rsidR="00E036D5" w:rsidRDefault="004A5095">
            <w:pPr>
              <w:snapToGrid w:val="0"/>
              <w:spacing w:after="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 xml:space="preserve">We prefer to complete STxMP discussion before go into details for 3.1 or 3.2. And we prefer 3.1 as staring point, if STxMP is supported. </w:t>
            </w:r>
          </w:p>
          <w:p w14:paraId="258EBDB0" w14:textId="77777777" w:rsidR="00E036D5" w:rsidRDefault="00E036D5">
            <w:pPr>
              <w:snapToGrid w:val="0"/>
              <w:spacing w:after="0"/>
              <w:rPr>
                <w:rFonts w:ascii="Times New Roman" w:eastAsiaTheme="minorEastAsia" w:hAnsi="Times New Roman" w:cs="Times New Roman"/>
                <w:sz w:val="18"/>
                <w:szCs w:val="18"/>
                <w:lang w:eastAsia="ko-KR"/>
              </w:rPr>
            </w:pPr>
          </w:p>
          <w:p w14:paraId="700FD55D" w14:textId="77777777" w:rsidR="00E036D5" w:rsidRDefault="004A5095">
            <w:pPr>
              <w:snapToGrid w:val="0"/>
              <w:spacing w:after="0"/>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Support 3.3.</w:t>
            </w:r>
          </w:p>
        </w:tc>
      </w:tr>
      <w:tr w:rsidR="00E036D5" w14:paraId="54A8932F" w14:textId="77777777">
        <w:tc>
          <w:tcPr>
            <w:tcW w:w="1435" w:type="dxa"/>
            <w:tcBorders>
              <w:top w:val="single" w:sz="4" w:space="0" w:color="auto"/>
              <w:left w:val="single" w:sz="4" w:space="0" w:color="auto"/>
              <w:bottom w:val="single" w:sz="4" w:space="0" w:color="auto"/>
              <w:right w:val="single" w:sz="4" w:space="0" w:color="auto"/>
            </w:tcBorders>
          </w:tcPr>
          <w:p w14:paraId="06F77BC5" w14:textId="77777777" w:rsidR="00E036D5" w:rsidRDefault="004A5095">
            <w:pPr>
              <w:snapToGrid w:val="0"/>
              <w:spacing w:after="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5F53ED10" w14:textId="77777777" w:rsidR="00E036D5" w:rsidRDefault="004A5095">
            <w:pPr>
              <w:snapToGrid w:val="0"/>
              <w:spacing w:after="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Support 3.1 and 3.2, ok to discuss the details till STxMP is agreed. </w:t>
            </w:r>
          </w:p>
          <w:p w14:paraId="31BA5701" w14:textId="77777777" w:rsidR="00E036D5" w:rsidRDefault="004A5095">
            <w:pPr>
              <w:snapToGrid w:val="0"/>
              <w:spacing w:after="0"/>
              <w:rPr>
                <w:rFonts w:ascii="Times New Roman" w:eastAsiaTheme="minorEastAsia" w:hAnsi="Times New Roman" w:cs="Times New Roman"/>
                <w:sz w:val="18"/>
                <w:szCs w:val="18"/>
                <w:lang w:eastAsia="ko-KR"/>
              </w:rPr>
            </w:pPr>
            <w:r>
              <w:rPr>
                <w:rFonts w:ascii="Times New Roman" w:eastAsia="DengXian" w:hAnsi="Times New Roman" w:cs="Times New Roman"/>
                <w:sz w:val="18"/>
                <w:szCs w:val="18"/>
                <w:lang w:eastAsia="zh-CN"/>
              </w:rPr>
              <w:t xml:space="preserve">Support 3.3 for </w:t>
            </w:r>
            <w:proofErr w:type="spellStart"/>
            <w:r>
              <w:rPr>
                <w:rFonts w:ascii="Times New Roman" w:eastAsia="DengXian" w:hAnsi="Times New Roman" w:cs="Times New Roman"/>
                <w:sz w:val="18"/>
                <w:szCs w:val="18"/>
                <w:lang w:eastAsia="zh-CN"/>
              </w:rPr>
              <w:t>mTRP</w:t>
            </w:r>
            <w:proofErr w:type="spellEnd"/>
            <w:r>
              <w:rPr>
                <w:rFonts w:ascii="Times New Roman" w:eastAsia="DengXian" w:hAnsi="Times New Roman" w:cs="Times New Roman"/>
                <w:sz w:val="18"/>
                <w:szCs w:val="18"/>
                <w:lang w:eastAsia="zh-CN"/>
              </w:rPr>
              <w:t xml:space="preserve"> case.</w:t>
            </w:r>
          </w:p>
        </w:tc>
      </w:tr>
      <w:tr w:rsidR="00E036D5" w14:paraId="2FB2EBAC" w14:textId="77777777">
        <w:tc>
          <w:tcPr>
            <w:tcW w:w="1435" w:type="dxa"/>
            <w:tcBorders>
              <w:top w:val="single" w:sz="4" w:space="0" w:color="auto"/>
              <w:left w:val="single" w:sz="4" w:space="0" w:color="auto"/>
              <w:bottom w:val="single" w:sz="4" w:space="0" w:color="auto"/>
              <w:right w:val="single" w:sz="4" w:space="0" w:color="auto"/>
            </w:tcBorders>
          </w:tcPr>
          <w:p w14:paraId="62235966" w14:textId="77777777" w:rsidR="00E036D5" w:rsidRDefault="004A5095">
            <w:pPr>
              <w:snapToGrid w:val="0"/>
              <w:spacing w:after="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01298A68" w14:textId="77777777" w:rsidR="00E036D5" w:rsidRDefault="004A5095">
            <w:pPr>
              <w:snapToGrid w:val="0"/>
              <w:spacing w:after="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Support 3.1 and 3.2.</w:t>
            </w:r>
          </w:p>
          <w:p w14:paraId="31AF5DEC" w14:textId="77777777" w:rsidR="00E036D5" w:rsidRDefault="004A5095">
            <w:pPr>
              <w:snapToGrid w:val="0"/>
              <w:spacing w:after="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For Issue 3.3, detailed issues to be discussed need to be </w:t>
            </w:r>
            <w:r>
              <w:rPr>
                <w:rFonts w:ascii="Times New Roman" w:eastAsia="DengXian" w:hAnsi="Times New Roman" w:cs="Times New Roman"/>
                <w:sz w:val="18"/>
                <w:szCs w:val="18"/>
                <w:lang w:eastAsia="zh-CN"/>
              </w:rPr>
              <w:t>clarified</w:t>
            </w:r>
            <w:r>
              <w:rPr>
                <w:rFonts w:ascii="Times New Roman" w:eastAsia="DengXian" w:hAnsi="Times New Roman" w:cs="Times New Roman" w:hint="eastAsia"/>
                <w:sz w:val="18"/>
                <w:szCs w:val="18"/>
                <w:lang w:eastAsia="zh-CN"/>
              </w:rPr>
              <w:t>.</w:t>
            </w:r>
          </w:p>
        </w:tc>
      </w:tr>
      <w:tr w:rsidR="00E036D5" w14:paraId="01552C28" w14:textId="77777777">
        <w:tc>
          <w:tcPr>
            <w:tcW w:w="1435" w:type="dxa"/>
            <w:tcBorders>
              <w:top w:val="single" w:sz="4" w:space="0" w:color="auto"/>
              <w:left w:val="single" w:sz="4" w:space="0" w:color="auto"/>
              <w:bottom w:val="single" w:sz="4" w:space="0" w:color="auto"/>
              <w:right w:val="single" w:sz="4" w:space="0" w:color="auto"/>
            </w:tcBorders>
          </w:tcPr>
          <w:p w14:paraId="7E07E8A7" w14:textId="77777777" w:rsidR="00E036D5" w:rsidRDefault="004A5095">
            <w:pPr>
              <w:snapToGrid w:val="0"/>
              <w:spacing w:after="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10755BF3" w14:textId="77777777" w:rsidR="00E036D5" w:rsidRDefault="004A5095">
            <w:pPr>
              <w:snapToGrid w:val="0"/>
              <w:spacing w:after="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A</w:t>
            </w:r>
            <w:r>
              <w:rPr>
                <w:rFonts w:ascii="Times New Roman" w:eastAsia="DengXian" w:hAnsi="Times New Roman" w:cs="Times New Roman"/>
                <w:sz w:val="18"/>
                <w:szCs w:val="18"/>
                <w:lang w:eastAsia="zh-CN"/>
              </w:rPr>
              <w:t>gree with Moderates’ notes.</w:t>
            </w:r>
          </w:p>
        </w:tc>
      </w:tr>
      <w:tr w:rsidR="00E036D5" w14:paraId="59309099" w14:textId="77777777">
        <w:tc>
          <w:tcPr>
            <w:tcW w:w="1435" w:type="dxa"/>
            <w:tcBorders>
              <w:top w:val="single" w:sz="4" w:space="0" w:color="auto"/>
              <w:left w:val="single" w:sz="4" w:space="0" w:color="auto"/>
              <w:bottom w:val="single" w:sz="4" w:space="0" w:color="auto"/>
              <w:right w:val="single" w:sz="4" w:space="0" w:color="auto"/>
            </w:tcBorders>
          </w:tcPr>
          <w:p w14:paraId="3B8BBAD2" w14:textId="77777777" w:rsidR="00E036D5" w:rsidRDefault="004A5095">
            <w:pPr>
              <w:snapToGrid w:val="0"/>
              <w:spacing w:after="0"/>
              <w:rPr>
                <w:rFonts w:ascii="Times New Roman" w:eastAsia="DengXian" w:hAnsi="Times New Roman" w:cs="Times New Roman"/>
                <w:sz w:val="18"/>
                <w:szCs w:val="18"/>
                <w:lang w:eastAsia="zh-CN"/>
              </w:rPr>
            </w:pPr>
            <w:r>
              <w:rPr>
                <w:rFonts w:ascii="Times New Roman" w:hAnsi="Times New Roman" w:cs="Times New Roman" w:hint="eastAsia"/>
                <w:sz w:val="18"/>
                <w:szCs w:val="18"/>
              </w:rPr>
              <w:t>TransHold</w:t>
            </w:r>
          </w:p>
        </w:tc>
        <w:tc>
          <w:tcPr>
            <w:tcW w:w="8550" w:type="dxa"/>
            <w:tcBorders>
              <w:top w:val="single" w:sz="4" w:space="0" w:color="auto"/>
              <w:left w:val="single" w:sz="4" w:space="0" w:color="auto"/>
              <w:bottom w:val="single" w:sz="4" w:space="0" w:color="auto"/>
              <w:right w:val="single" w:sz="4" w:space="0" w:color="auto"/>
            </w:tcBorders>
          </w:tcPr>
          <w:p w14:paraId="7A8ADE48" w14:textId="77777777" w:rsidR="00E036D5" w:rsidRDefault="004A5095">
            <w:pPr>
              <w:snapToGrid w:val="0"/>
              <w:spacing w:after="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Support 3.1 and 3.2, </w:t>
            </w:r>
            <w:r>
              <w:rPr>
                <w:rFonts w:ascii="Times New Roman" w:hAnsi="Times New Roman" w:cs="Times New Roman"/>
                <w:sz w:val="18"/>
                <w:szCs w:val="18"/>
              </w:rPr>
              <w:t>fine</w:t>
            </w:r>
            <w:r>
              <w:rPr>
                <w:rFonts w:ascii="Times New Roman" w:eastAsia="DengXian" w:hAnsi="Times New Roman" w:cs="Times New Roman"/>
                <w:sz w:val="18"/>
                <w:szCs w:val="18"/>
                <w:lang w:eastAsia="zh-CN"/>
              </w:rPr>
              <w:t xml:space="preserve"> to discuss the details till STxMP is agreed. </w:t>
            </w:r>
          </w:p>
          <w:p w14:paraId="3C7E6D36" w14:textId="77777777" w:rsidR="00E036D5" w:rsidRDefault="004A5095">
            <w:pPr>
              <w:snapToGrid w:val="0"/>
              <w:spacing w:after="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3.3, we support to study it.</w:t>
            </w:r>
          </w:p>
        </w:tc>
      </w:tr>
      <w:tr w:rsidR="00E036D5" w14:paraId="194F677A" w14:textId="77777777">
        <w:tc>
          <w:tcPr>
            <w:tcW w:w="1435" w:type="dxa"/>
            <w:tcBorders>
              <w:top w:val="single" w:sz="4" w:space="0" w:color="auto"/>
              <w:left w:val="single" w:sz="4" w:space="0" w:color="auto"/>
              <w:bottom w:val="single" w:sz="4" w:space="0" w:color="auto"/>
              <w:right w:val="single" w:sz="4" w:space="0" w:color="auto"/>
            </w:tcBorders>
          </w:tcPr>
          <w:p w14:paraId="37283192" w14:textId="77777777" w:rsidR="00E036D5" w:rsidRDefault="004A5095">
            <w:pPr>
              <w:snapToGrid w:val="0"/>
              <w:spacing w:after="0"/>
              <w:rPr>
                <w:rFonts w:ascii="Times New Roman" w:eastAsia="DengXian" w:hAnsi="Times New Roman" w:cs="Times New Roman"/>
                <w:sz w:val="18"/>
                <w:szCs w:val="18"/>
                <w:lang w:eastAsia="zh-CN"/>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1C028EC6" w14:textId="77777777" w:rsidR="00E036D5" w:rsidRDefault="004A5095">
            <w:pPr>
              <w:snapToGrid w:val="0"/>
              <w:spacing w:after="0"/>
              <w:rPr>
                <w:rFonts w:ascii="Times New Roman" w:hAnsi="Times New Roman" w:cs="Times New Roman"/>
                <w:sz w:val="18"/>
                <w:szCs w:val="18"/>
              </w:rPr>
            </w:pPr>
            <w:r>
              <w:rPr>
                <w:rFonts w:ascii="Times New Roman" w:hAnsi="Times New Roman" w:cs="Times New Roman"/>
                <w:sz w:val="18"/>
                <w:szCs w:val="18"/>
              </w:rPr>
              <w:t xml:space="preserve">3.1 and 3.2: Enhancement to beam reporting is needed to provide network information about feasibility of STxMP but this can </w:t>
            </w:r>
            <w:proofErr w:type="gramStart"/>
            <w:r>
              <w:rPr>
                <w:rFonts w:ascii="Times New Roman" w:hAnsi="Times New Roman" w:cs="Times New Roman"/>
                <w:sz w:val="18"/>
                <w:szCs w:val="18"/>
              </w:rPr>
              <w:t>discussed</w:t>
            </w:r>
            <w:proofErr w:type="gramEnd"/>
            <w:r>
              <w:rPr>
                <w:rFonts w:ascii="Times New Roman" w:hAnsi="Times New Roman" w:cs="Times New Roman"/>
                <w:sz w:val="18"/>
                <w:szCs w:val="18"/>
              </w:rPr>
              <w:t xml:space="preserve"> when STxMP schemes are more clear.</w:t>
            </w:r>
          </w:p>
          <w:p w14:paraId="292C0884" w14:textId="77777777" w:rsidR="00E036D5" w:rsidRDefault="004A5095">
            <w:pPr>
              <w:snapToGrid w:val="0"/>
              <w:spacing w:after="0"/>
              <w:rPr>
                <w:rFonts w:ascii="Times New Roman" w:eastAsia="DengXian" w:hAnsi="Times New Roman" w:cs="Times New Roman"/>
                <w:sz w:val="18"/>
                <w:szCs w:val="18"/>
                <w:lang w:eastAsia="zh-CN"/>
              </w:rPr>
            </w:pPr>
            <w:r>
              <w:rPr>
                <w:rFonts w:ascii="Times New Roman" w:hAnsi="Times New Roman" w:cs="Times New Roman"/>
                <w:sz w:val="18"/>
                <w:szCs w:val="18"/>
              </w:rPr>
              <w:t xml:space="preserve">3.3: enhancements needed to BFR operation should be studied to cover the unified TCI extension to </w:t>
            </w:r>
            <w:proofErr w:type="spellStart"/>
            <w:r>
              <w:rPr>
                <w:rFonts w:ascii="Times New Roman" w:hAnsi="Times New Roman" w:cs="Times New Roman"/>
                <w:sz w:val="18"/>
                <w:szCs w:val="18"/>
              </w:rPr>
              <w:t>mTRP</w:t>
            </w:r>
            <w:proofErr w:type="spellEnd"/>
            <w:r>
              <w:rPr>
                <w:rFonts w:ascii="Times New Roman" w:hAnsi="Times New Roman" w:cs="Times New Roman"/>
                <w:sz w:val="18"/>
                <w:szCs w:val="18"/>
              </w:rPr>
              <w:t xml:space="preserve"> BFR specified in R17.</w:t>
            </w:r>
          </w:p>
        </w:tc>
      </w:tr>
      <w:tr w:rsidR="00E036D5" w14:paraId="6135E6C9" w14:textId="77777777">
        <w:tc>
          <w:tcPr>
            <w:tcW w:w="1435" w:type="dxa"/>
            <w:tcBorders>
              <w:top w:val="single" w:sz="4" w:space="0" w:color="auto"/>
              <w:left w:val="single" w:sz="4" w:space="0" w:color="auto"/>
              <w:bottom w:val="single" w:sz="4" w:space="0" w:color="auto"/>
              <w:right w:val="single" w:sz="4" w:space="0" w:color="auto"/>
            </w:tcBorders>
          </w:tcPr>
          <w:p w14:paraId="16417DA7" w14:textId="77777777" w:rsidR="00E036D5" w:rsidRDefault="004A5095">
            <w:pPr>
              <w:snapToGrid w:val="0"/>
              <w:spacing w:after="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697E2A56" w14:textId="77777777" w:rsidR="00E036D5" w:rsidRDefault="004A5095">
            <w:pPr>
              <w:snapToGrid w:val="0"/>
              <w:spacing w:after="0"/>
              <w:rPr>
                <w:rFonts w:ascii="Times New Roman" w:hAnsi="Times New Roman" w:cs="Times New Roman"/>
                <w:sz w:val="18"/>
                <w:szCs w:val="18"/>
              </w:rPr>
            </w:pPr>
            <w:r>
              <w:rPr>
                <w:rFonts w:ascii="Times New Roman" w:hAnsi="Times New Roman" w:cs="Times New Roman"/>
                <w:sz w:val="18"/>
                <w:szCs w:val="18"/>
              </w:rPr>
              <w:t>Issue 3.1: This has nothing to do with the unified TCI framework: it’s a reporting enhancement.</w:t>
            </w:r>
          </w:p>
          <w:p w14:paraId="282B07B3" w14:textId="77777777" w:rsidR="00E036D5" w:rsidRDefault="004A5095">
            <w:pPr>
              <w:snapToGrid w:val="0"/>
              <w:spacing w:after="0"/>
              <w:rPr>
                <w:rFonts w:ascii="Times New Roman" w:hAnsi="Times New Roman" w:cs="Times New Roman"/>
                <w:sz w:val="18"/>
                <w:szCs w:val="18"/>
              </w:rPr>
            </w:pPr>
            <w:r>
              <w:rPr>
                <w:rFonts w:ascii="Times New Roman" w:hAnsi="Times New Roman" w:cs="Times New Roman"/>
                <w:sz w:val="18"/>
                <w:szCs w:val="18"/>
              </w:rPr>
              <w:t>Issue 3.2: Nothing to do with the unified TCI framework. Having said that, we have concerns on (some) extensions of the capability index reporting.</w:t>
            </w:r>
          </w:p>
          <w:p w14:paraId="15D32B6E" w14:textId="77777777" w:rsidR="00E036D5" w:rsidRDefault="004A5095">
            <w:pPr>
              <w:snapToGrid w:val="0"/>
              <w:spacing w:after="0"/>
              <w:rPr>
                <w:rFonts w:ascii="Times New Roman" w:hAnsi="Times New Roman" w:cs="Times New Roman"/>
                <w:sz w:val="18"/>
                <w:szCs w:val="18"/>
              </w:rPr>
            </w:pPr>
            <w:r>
              <w:rPr>
                <w:rFonts w:ascii="Times New Roman" w:hAnsi="Times New Roman" w:cs="Times New Roman"/>
                <w:sz w:val="18"/>
                <w:szCs w:val="18"/>
              </w:rPr>
              <w:t xml:space="preserve">Issue 3.3: Low </w:t>
            </w:r>
            <w:proofErr w:type="spellStart"/>
            <w:r>
              <w:rPr>
                <w:rFonts w:ascii="Times New Roman" w:hAnsi="Times New Roman" w:cs="Times New Roman"/>
                <w:sz w:val="18"/>
                <w:szCs w:val="18"/>
              </w:rPr>
              <w:t>prio</w:t>
            </w:r>
            <w:proofErr w:type="spellEnd"/>
            <w:r>
              <w:rPr>
                <w:rFonts w:ascii="Times New Roman" w:hAnsi="Times New Roman" w:cs="Times New Roman"/>
                <w:sz w:val="18"/>
                <w:szCs w:val="18"/>
              </w:rPr>
              <w:t>. Editorial updates can be considered.</w:t>
            </w:r>
          </w:p>
        </w:tc>
      </w:tr>
      <w:tr w:rsidR="00E036D5" w14:paraId="138812CE" w14:textId="77777777">
        <w:tc>
          <w:tcPr>
            <w:tcW w:w="1435" w:type="dxa"/>
            <w:tcBorders>
              <w:top w:val="single" w:sz="4" w:space="0" w:color="auto"/>
              <w:left w:val="single" w:sz="4" w:space="0" w:color="auto"/>
              <w:bottom w:val="single" w:sz="4" w:space="0" w:color="auto"/>
              <w:right w:val="single" w:sz="4" w:space="0" w:color="auto"/>
            </w:tcBorders>
          </w:tcPr>
          <w:p w14:paraId="6BE3A653" w14:textId="77777777" w:rsidR="00E036D5" w:rsidRDefault="004A5095">
            <w:pPr>
              <w:snapToGrid w:val="0"/>
              <w:spacing w:after="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w:t>
            </w:r>
          </w:p>
        </w:tc>
        <w:tc>
          <w:tcPr>
            <w:tcW w:w="8550" w:type="dxa"/>
            <w:tcBorders>
              <w:top w:val="single" w:sz="4" w:space="0" w:color="auto"/>
              <w:left w:val="single" w:sz="4" w:space="0" w:color="auto"/>
              <w:bottom w:val="single" w:sz="4" w:space="0" w:color="auto"/>
              <w:right w:val="single" w:sz="4" w:space="0" w:color="auto"/>
            </w:tcBorders>
          </w:tcPr>
          <w:p w14:paraId="1770C148" w14:textId="77777777" w:rsidR="00E036D5" w:rsidRDefault="004A5095">
            <w:pPr>
              <w:snapToGrid w:val="0"/>
              <w:spacing w:after="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For 3.1 and 3.2, </w:t>
            </w:r>
            <w:r>
              <w:rPr>
                <w:rFonts w:ascii="Times New Roman" w:hAnsi="Times New Roman" w:cs="Times New Roman"/>
                <w:sz w:val="18"/>
                <w:szCs w:val="18"/>
              </w:rPr>
              <w:t>we think they are important issues to facilitate STxMP, but we are not sure whether they should be discussed in unified TCI framework.</w:t>
            </w:r>
          </w:p>
          <w:p w14:paraId="5BB395D6" w14:textId="77777777" w:rsidR="00E036D5" w:rsidRDefault="004A5095">
            <w:pPr>
              <w:snapToGrid w:val="0"/>
              <w:spacing w:after="0"/>
              <w:rPr>
                <w:rFonts w:ascii="Times New Roman" w:hAnsi="Times New Roman" w:cs="Times New Roman"/>
                <w:sz w:val="18"/>
                <w:szCs w:val="18"/>
              </w:rPr>
            </w:pPr>
            <w:r>
              <w:rPr>
                <w:rFonts w:ascii="Times New Roman" w:eastAsia="DengXian" w:hAnsi="Times New Roman" w:cs="Times New Roman"/>
                <w:sz w:val="18"/>
                <w:szCs w:val="18"/>
                <w:lang w:eastAsia="zh-CN"/>
              </w:rPr>
              <w:t xml:space="preserve">For 3.3, agree with Ericsson. </w:t>
            </w:r>
            <w:r>
              <w:rPr>
                <w:rFonts w:ascii="Times New Roman" w:hAnsi="Times New Roman" w:cs="Times New Roman"/>
                <w:sz w:val="18"/>
                <w:szCs w:val="18"/>
              </w:rPr>
              <w:t>Editorial updates can be considered.</w:t>
            </w:r>
          </w:p>
        </w:tc>
      </w:tr>
      <w:tr w:rsidR="00E036D5" w14:paraId="4ABC5AF8" w14:textId="77777777">
        <w:tc>
          <w:tcPr>
            <w:tcW w:w="1435" w:type="dxa"/>
            <w:tcBorders>
              <w:top w:val="single" w:sz="4" w:space="0" w:color="auto"/>
              <w:left w:val="single" w:sz="4" w:space="0" w:color="auto"/>
              <w:bottom w:val="single" w:sz="4" w:space="0" w:color="auto"/>
              <w:right w:val="single" w:sz="4" w:space="0" w:color="auto"/>
            </w:tcBorders>
          </w:tcPr>
          <w:p w14:paraId="66461711" w14:textId="77777777" w:rsidR="00E036D5" w:rsidRDefault="004A5095">
            <w:pPr>
              <w:snapToGrid w:val="0"/>
              <w:spacing w:after="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TransHold</w:t>
            </w:r>
          </w:p>
        </w:tc>
        <w:tc>
          <w:tcPr>
            <w:tcW w:w="8550" w:type="dxa"/>
            <w:tcBorders>
              <w:top w:val="single" w:sz="4" w:space="0" w:color="auto"/>
              <w:left w:val="single" w:sz="4" w:space="0" w:color="auto"/>
              <w:bottom w:val="single" w:sz="4" w:space="0" w:color="auto"/>
              <w:right w:val="single" w:sz="4" w:space="0" w:color="auto"/>
            </w:tcBorders>
          </w:tcPr>
          <w:p w14:paraId="29EFC3CA" w14:textId="77777777" w:rsidR="00E036D5" w:rsidRDefault="004A5095">
            <w:pPr>
              <w:snapToGrid w:val="0"/>
              <w:spacing w:after="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Support 3.1 and 3.2, </w:t>
            </w:r>
            <w:r>
              <w:rPr>
                <w:rFonts w:ascii="Times New Roman" w:hAnsi="Times New Roman" w:cs="Times New Roman"/>
                <w:sz w:val="18"/>
                <w:szCs w:val="18"/>
              </w:rPr>
              <w:t>fine</w:t>
            </w:r>
            <w:r>
              <w:rPr>
                <w:rFonts w:ascii="Times New Roman" w:eastAsia="DengXian" w:hAnsi="Times New Roman" w:cs="Times New Roman"/>
                <w:sz w:val="18"/>
                <w:szCs w:val="18"/>
                <w:lang w:eastAsia="zh-CN"/>
              </w:rPr>
              <w:t xml:space="preserve"> to discuss the details till STxMP is agreed. </w:t>
            </w:r>
          </w:p>
          <w:p w14:paraId="6E36E356" w14:textId="77777777" w:rsidR="00E036D5" w:rsidRDefault="004A5095">
            <w:pPr>
              <w:snapToGrid w:val="0"/>
              <w:spacing w:after="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3.3, we support to study it.</w:t>
            </w:r>
          </w:p>
        </w:tc>
      </w:tr>
    </w:tbl>
    <w:p w14:paraId="36FAB855" w14:textId="77777777" w:rsidR="00E036D5" w:rsidRDefault="00E036D5">
      <w:pPr>
        <w:snapToGrid w:val="0"/>
        <w:spacing w:after="0"/>
        <w:rPr>
          <w:rFonts w:ascii="Times New Roman" w:hAnsi="Times New Roman" w:cs="Times New Roman"/>
          <w:sz w:val="20"/>
          <w:szCs w:val="20"/>
        </w:rPr>
      </w:pPr>
    </w:p>
    <w:p w14:paraId="4B7E5F5B" w14:textId="77777777" w:rsidR="00E036D5" w:rsidRDefault="00E036D5">
      <w:pPr>
        <w:snapToGrid w:val="0"/>
        <w:spacing w:after="0"/>
        <w:rPr>
          <w:rFonts w:ascii="Times New Roman" w:hAnsi="Times New Roman" w:cs="Times New Roman"/>
          <w:sz w:val="20"/>
          <w:szCs w:val="20"/>
        </w:rPr>
      </w:pPr>
    </w:p>
    <w:p w14:paraId="4A1D1507" w14:textId="77777777" w:rsidR="00E036D5" w:rsidRDefault="004A5095">
      <w:pPr>
        <w:pStyle w:val="1"/>
        <w:numPr>
          <w:ilvl w:val="0"/>
          <w:numId w:val="5"/>
        </w:numPr>
        <w:spacing w:before="0" w:after="0"/>
        <w:jc w:val="both"/>
        <w:rPr>
          <w:rFonts w:ascii="Times New Roman" w:eastAsia="新細明體" w:hAnsi="Times New Roman"/>
          <w:sz w:val="28"/>
          <w:lang w:val="en-US" w:eastAsia="zh-TW"/>
        </w:rPr>
      </w:pPr>
      <w:r>
        <w:rPr>
          <w:rFonts w:ascii="Times New Roman" w:eastAsia="新細明體" w:hAnsi="Times New Roman"/>
          <w:sz w:val="28"/>
          <w:lang w:val="en-US" w:eastAsia="zh-TW"/>
        </w:rPr>
        <w:t>Other potential issues</w:t>
      </w:r>
    </w:p>
    <w:p w14:paraId="58BC87C1" w14:textId="77777777" w:rsidR="00E036D5" w:rsidRDefault="004A5095">
      <w:pPr>
        <w:pStyle w:val="a3"/>
        <w:spacing w:before="240"/>
        <w:jc w:val="center"/>
        <w:rPr>
          <w:rFonts w:ascii="Times New Roman" w:hAnsi="Times New Roman" w:cs="Times New Roman"/>
        </w:rPr>
      </w:pPr>
      <w:r>
        <w:rPr>
          <w:rFonts w:ascii="Times New Roman" w:hAnsi="Times New Roman" w:cs="Times New Roman"/>
        </w:rPr>
        <w:t>Table 6 Inputs for other potential issues</w:t>
      </w:r>
    </w:p>
    <w:tbl>
      <w:tblPr>
        <w:tblStyle w:val="af1"/>
        <w:tblW w:w="9985" w:type="dxa"/>
        <w:tblLook w:val="04A0" w:firstRow="1" w:lastRow="0" w:firstColumn="1" w:lastColumn="0" w:noHBand="0" w:noVBand="1"/>
      </w:tblPr>
      <w:tblGrid>
        <w:gridCol w:w="1435"/>
        <w:gridCol w:w="8550"/>
      </w:tblGrid>
      <w:tr w:rsidR="00E036D5" w14:paraId="19E40188"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3B0EBA0" w14:textId="77777777" w:rsidR="00E036D5" w:rsidRDefault="004A5095">
            <w:pPr>
              <w:snapToGrid w:val="0"/>
              <w:spacing w:after="0"/>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54C4446" w14:textId="77777777" w:rsidR="00E036D5" w:rsidRDefault="004A5095">
            <w:pPr>
              <w:snapToGrid w:val="0"/>
              <w:spacing w:after="0"/>
              <w:rPr>
                <w:rFonts w:ascii="Times New Roman" w:hAnsi="Times New Roman" w:cs="Times New Roman"/>
                <w:b/>
                <w:sz w:val="18"/>
                <w:szCs w:val="18"/>
              </w:rPr>
            </w:pPr>
            <w:r>
              <w:rPr>
                <w:rFonts w:ascii="Times New Roman" w:hAnsi="Times New Roman" w:cs="Times New Roman"/>
                <w:b/>
                <w:sz w:val="18"/>
                <w:szCs w:val="18"/>
              </w:rPr>
              <w:t>Input</w:t>
            </w:r>
          </w:p>
        </w:tc>
      </w:tr>
      <w:tr w:rsidR="00E036D5" w14:paraId="598DA196" w14:textId="77777777">
        <w:tc>
          <w:tcPr>
            <w:tcW w:w="1435" w:type="dxa"/>
            <w:tcBorders>
              <w:top w:val="single" w:sz="4" w:space="0" w:color="auto"/>
              <w:left w:val="single" w:sz="4" w:space="0" w:color="auto"/>
              <w:bottom w:val="single" w:sz="4" w:space="0" w:color="auto"/>
              <w:right w:val="single" w:sz="4" w:space="0" w:color="auto"/>
            </w:tcBorders>
          </w:tcPr>
          <w:p w14:paraId="5B1B788D" w14:textId="77777777" w:rsidR="00E036D5" w:rsidRDefault="004A5095">
            <w:pPr>
              <w:snapToGrid w:val="0"/>
              <w:spacing w:after="0"/>
              <w:rPr>
                <w:rFonts w:ascii="Times New Roman" w:hAnsi="Times New Roman" w:cs="Times New Roman"/>
                <w:sz w:val="18"/>
                <w:szCs w:val="18"/>
              </w:rPr>
            </w:pPr>
            <w:r>
              <w:rPr>
                <w:rFonts w:ascii="Times New Roman" w:hAnsi="Times New Roman" w:cs="Times New Roman"/>
                <w:sz w:val="18"/>
                <w:szCs w:val="18"/>
              </w:rPr>
              <w:t xml:space="preserve">Huawei, </w:t>
            </w:r>
            <w:proofErr w:type="spellStart"/>
            <w:r>
              <w:rPr>
                <w:rFonts w:ascii="Times New Roman" w:hAnsi="Times New Roman" w:cs="Times New Roman"/>
                <w:sz w:val="18"/>
                <w:szCs w:val="18"/>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47EC9143" w14:textId="77777777" w:rsidR="00E036D5" w:rsidRDefault="004A5095">
            <w:pPr>
              <w:spacing w:after="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Considering enhancements for common TCI state update for </w:t>
            </w:r>
            <w:proofErr w:type="spellStart"/>
            <w:r>
              <w:rPr>
                <w:rFonts w:ascii="Times New Roman" w:eastAsia="DengXian" w:hAnsi="Times New Roman" w:cs="Times New Roman"/>
                <w:sz w:val="18"/>
                <w:szCs w:val="18"/>
                <w:lang w:eastAsia="zh-CN"/>
              </w:rPr>
              <w:t>mTRP</w:t>
            </w:r>
            <w:proofErr w:type="spellEnd"/>
            <w:r>
              <w:rPr>
                <w:rFonts w:ascii="Times New Roman" w:eastAsia="DengXian" w:hAnsi="Times New Roman" w:cs="Times New Roman"/>
                <w:sz w:val="18"/>
                <w:szCs w:val="18"/>
                <w:lang w:eastAsia="zh-CN"/>
              </w:rPr>
              <w:t xml:space="preserve"> where </w:t>
            </w:r>
            <w:proofErr w:type="spellStart"/>
            <w:r>
              <w:rPr>
                <w:rFonts w:ascii="Times New Roman" w:eastAsia="DengXian" w:hAnsi="Times New Roman" w:cs="Times New Roman"/>
                <w:sz w:val="18"/>
                <w:szCs w:val="18"/>
                <w:lang w:eastAsia="zh-CN"/>
              </w:rPr>
              <w:t>sTRP</w:t>
            </w:r>
            <w:proofErr w:type="spellEnd"/>
            <w:r>
              <w:rPr>
                <w:rFonts w:ascii="Times New Roman" w:eastAsia="DengXian" w:hAnsi="Times New Roman" w:cs="Times New Roman"/>
                <w:sz w:val="18"/>
                <w:szCs w:val="18"/>
                <w:lang w:eastAsia="zh-CN"/>
              </w:rPr>
              <w:t xml:space="preserve"> and </w:t>
            </w:r>
            <w:proofErr w:type="spellStart"/>
            <w:r>
              <w:rPr>
                <w:rFonts w:ascii="Times New Roman" w:eastAsia="DengXian" w:hAnsi="Times New Roman" w:cs="Times New Roman"/>
                <w:sz w:val="18"/>
                <w:szCs w:val="18"/>
                <w:lang w:eastAsia="zh-CN"/>
              </w:rPr>
              <w:t>mTRP</w:t>
            </w:r>
            <w:proofErr w:type="spellEnd"/>
            <w:r>
              <w:rPr>
                <w:rFonts w:ascii="Times New Roman" w:eastAsia="DengXian" w:hAnsi="Times New Roman" w:cs="Times New Roman"/>
                <w:sz w:val="18"/>
                <w:szCs w:val="18"/>
                <w:lang w:eastAsia="zh-CN"/>
              </w:rPr>
              <w:t xml:space="preserve"> CCs can be configured in the same CC list.</w:t>
            </w:r>
          </w:p>
        </w:tc>
      </w:tr>
    </w:tbl>
    <w:p w14:paraId="297CE710" w14:textId="77777777" w:rsidR="00E036D5" w:rsidRDefault="00E036D5">
      <w:pPr>
        <w:snapToGrid w:val="0"/>
        <w:spacing w:after="0"/>
        <w:rPr>
          <w:rFonts w:ascii="Times New Roman" w:hAnsi="Times New Roman" w:cs="Times New Roman"/>
          <w:sz w:val="20"/>
          <w:szCs w:val="20"/>
        </w:rPr>
      </w:pPr>
    </w:p>
    <w:p w14:paraId="528F9DE7" w14:textId="77777777" w:rsidR="00E036D5" w:rsidRDefault="004A5095">
      <w:pPr>
        <w:pStyle w:val="1"/>
        <w:numPr>
          <w:ilvl w:val="0"/>
          <w:numId w:val="0"/>
        </w:numPr>
        <w:spacing w:before="0" w:after="0"/>
        <w:ind w:left="799" w:hanging="799"/>
        <w:jc w:val="both"/>
        <w:rPr>
          <w:rFonts w:ascii="Times New Roman" w:hAnsi="Times New Roman"/>
          <w:sz w:val="28"/>
          <w:lang w:val="en-US"/>
        </w:rPr>
      </w:pPr>
      <w:r>
        <w:rPr>
          <w:rFonts w:ascii="Times New Roman" w:hAnsi="Times New Roman"/>
          <w:sz w:val="28"/>
          <w:szCs w:val="20"/>
        </w:rPr>
        <w:lastRenderedPageBreak/>
        <w:t>Appendix A: Agreements before/in RAN1#110</w:t>
      </w:r>
    </w:p>
    <w:p w14:paraId="6AA9950F" w14:textId="77777777" w:rsidR="00E036D5" w:rsidRDefault="00E036D5">
      <w:pPr>
        <w:spacing w:after="0"/>
        <w:rPr>
          <w:rStyle w:val="af2"/>
          <w:rFonts w:ascii="Times" w:hAnsi="Times" w:cs="Times"/>
          <w:sz w:val="20"/>
          <w:szCs w:val="20"/>
          <w:highlight w:val="green"/>
        </w:rPr>
      </w:pPr>
    </w:p>
    <w:tbl>
      <w:tblPr>
        <w:tblStyle w:val="af1"/>
        <w:tblW w:w="0" w:type="auto"/>
        <w:tblLook w:val="04A0" w:firstRow="1" w:lastRow="0" w:firstColumn="1" w:lastColumn="0" w:noHBand="0" w:noVBand="1"/>
      </w:tblPr>
      <w:tblGrid>
        <w:gridCol w:w="9926"/>
      </w:tblGrid>
      <w:tr w:rsidR="00E036D5" w14:paraId="5041F790" w14:textId="77777777">
        <w:tc>
          <w:tcPr>
            <w:tcW w:w="9926" w:type="dxa"/>
            <w:shd w:val="clear" w:color="auto" w:fill="D9D9D9" w:themeFill="background1" w:themeFillShade="D9"/>
          </w:tcPr>
          <w:p w14:paraId="06C8611B" w14:textId="77777777" w:rsidR="00E036D5" w:rsidRDefault="004A5095">
            <w:pPr>
              <w:spacing w:after="0"/>
              <w:jc w:val="center"/>
              <w:rPr>
                <w:rStyle w:val="af2"/>
                <w:rFonts w:ascii="Arial" w:hAnsi="Arial" w:cs="Arial"/>
                <w:sz w:val="20"/>
                <w:szCs w:val="20"/>
                <w:highlight w:val="green"/>
              </w:rPr>
            </w:pPr>
            <w:r>
              <w:rPr>
                <w:rStyle w:val="af2"/>
                <w:rFonts w:ascii="Arial" w:hAnsi="Arial" w:cs="Arial"/>
                <w:sz w:val="18"/>
                <w:szCs w:val="18"/>
              </w:rPr>
              <w:t>RAN1#109e</w:t>
            </w:r>
          </w:p>
        </w:tc>
      </w:tr>
      <w:tr w:rsidR="00E036D5" w14:paraId="1AB73557" w14:textId="77777777">
        <w:tc>
          <w:tcPr>
            <w:tcW w:w="9926" w:type="dxa"/>
          </w:tcPr>
          <w:p w14:paraId="0DC33658" w14:textId="77777777" w:rsidR="00E036D5" w:rsidRDefault="004A5095">
            <w:pPr>
              <w:spacing w:after="0" w:line="240" w:lineRule="auto"/>
              <w:rPr>
                <w:rStyle w:val="af2"/>
                <w:rFonts w:ascii="Times" w:hAnsi="Times" w:cs="Times"/>
                <w:sz w:val="16"/>
                <w:szCs w:val="16"/>
              </w:rPr>
            </w:pPr>
            <w:r>
              <w:rPr>
                <w:rStyle w:val="af2"/>
                <w:rFonts w:ascii="Times" w:hAnsi="Times" w:cs="Times"/>
                <w:sz w:val="16"/>
                <w:szCs w:val="16"/>
                <w:highlight w:val="green"/>
              </w:rPr>
              <w:t>Agreement</w:t>
            </w:r>
          </w:p>
          <w:p w14:paraId="15087815" w14:textId="77777777" w:rsidR="00E036D5" w:rsidRDefault="004A5095">
            <w:pPr>
              <w:spacing w:after="0" w:line="240" w:lineRule="auto"/>
              <w:rPr>
                <w:rFonts w:ascii="新細明體" w:hAnsi="新細明體" w:cs="新細明體"/>
                <w:strike/>
                <w:color w:val="4472C4"/>
                <w:sz w:val="18"/>
                <w:szCs w:val="18"/>
              </w:rPr>
            </w:pPr>
            <w:r>
              <w:rPr>
                <w:rFonts w:ascii="Times" w:hAnsi="Times" w:cs="Times"/>
                <w:sz w:val="16"/>
                <w:szCs w:val="16"/>
              </w:rPr>
              <w:t>On unified TCI framework extension, consider all the intra and inter-cell MTRP schemes specified in Rel-16 and Rel-17</w:t>
            </w:r>
            <w:r>
              <w:rPr>
                <w:rFonts w:ascii="Times" w:hAnsi="Times" w:cs="Times"/>
                <w:strike/>
                <w:color w:val="4472C4"/>
                <w:sz w:val="16"/>
                <w:szCs w:val="16"/>
              </w:rPr>
              <w:t xml:space="preserve"> </w:t>
            </w:r>
          </w:p>
          <w:p w14:paraId="00F37441" w14:textId="77777777" w:rsidR="00E036D5" w:rsidRDefault="004A5095">
            <w:pPr>
              <w:numPr>
                <w:ilvl w:val="0"/>
                <w:numId w:val="13"/>
              </w:numPr>
              <w:spacing w:after="0" w:line="240" w:lineRule="auto"/>
              <w:jc w:val="both"/>
              <w:rPr>
                <w:rFonts w:ascii="Times" w:hAnsi="Times" w:cs="Times"/>
                <w:sz w:val="16"/>
                <w:szCs w:val="16"/>
              </w:rPr>
            </w:pPr>
            <w:r>
              <w:rPr>
                <w:rFonts w:ascii="Times" w:hAnsi="Times" w:cs="Times"/>
                <w:sz w:val="16"/>
                <w:szCs w:val="16"/>
              </w:rPr>
              <w:t xml:space="preserve">Consider, if STxMP is supported, Rel-18 MTRP scheme(s) with STxMP </w:t>
            </w:r>
          </w:p>
          <w:p w14:paraId="16BFA50D" w14:textId="77777777" w:rsidR="00E036D5" w:rsidRDefault="00E036D5">
            <w:pPr>
              <w:spacing w:after="0" w:line="240" w:lineRule="auto"/>
              <w:rPr>
                <w:rFonts w:ascii="Times" w:hAnsi="Times" w:cs="Times"/>
                <w:color w:val="1F497D"/>
                <w:sz w:val="14"/>
                <w:szCs w:val="14"/>
              </w:rPr>
            </w:pPr>
          </w:p>
          <w:p w14:paraId="512BA97B" w14:textId="77777777" w:rsidR="00E036D5" w:rsidRDefault="004A5095">
            <w:pPr>
              <w:spacing w:after="0" w:line="240" w:lineRule="auto"/>
              <w:rPr>
                <w:rFonts w:ascii="Times" w:hAnsi="Times" w:cs="Times"/>
                <w:b/>
                <w:bCs/>
                <w:sz w:val="16"/>
                <w:szCs w:val="16"/>
              </w:rPr>
            </w:pPr>
            <w:r>
              <w:rPr>
                <w:rStyle w:val="af2"/>
                <w:rFonts w:ascii="Times" w:hAnsi="Times" w:cs="Times"/>
                <w:sz w:val="16"/>
                <w:szCs w:val="16"/>
                <w:highlight w:val="green"/>
              </w:rPr>
              <w:t>Agreement</w:t>
            </w:r>
          </w:p>
          <w:p w14:paraId="1311BD26" w14:textId="77777777" w:rsidR="00E036D5" w:rsidRDefault="004A5095">
            <w:pPr>
              <w:spacing w:after="0" w:line="240" w:lineRule="auto"/>
              <w:ind w:hanging="2"/>
              <w:jc w:val="both"/>
              <w:rPr>
                <w:rFonts w:ascii="Times New Roman" w:hAnsi="Times New Roman" w:cs="Times New Roman"/>
                <w:color w:val="000000" w:themeColor="text1"/>
                <w:sz w:val="16"/>
                <w:szCs w:val="16"/>
                <w:lang w:val="en-GB"/>
              </w:rPr>
            </w:pPr>
            <w:r>
              <w:rPr>
                <w:rFonts w:ascii="Times New Roman" w:hAnsi="Times New Roman" w:cs="Times New Roman"/>
                <w:color w:val="000000" w:themeColor="text1"/>
                <w:sz w:val="16"/>
                <w:szCs w:val="16"/>
                <w:lang w:val="en-GB"/>
              </w:rPr>
              <w:t>On unified TCI framework extension at least</w:t>
            </w:r>
            <w:r>
              <w:rPr>
                <w:rStyle w:val="apple-converted-space"/>
                <w:rFonts w:ascii="Times New Roman" w:hAnsi="Times New Roman" w:cs="Times New Roman"/>
                <w:color w:val="000000" w:themeColor="text1"/>
                <w:sz w:val="16"/>
                <w:szCs w:val="16"/>
                <w:lang w:val="en-GB"/>
              </w:rPr>
              <w:t xml:space="preserve"> </w:t>
            </w:r>
            <w:r>
              <w:rPr>
                <w:rFonts w:ascii="Times New Roman" w:hAnsi="Times New Roman" w:cs="Times New Roman"/>
                <w:color w:val="000000" w:themeColor="text1"/>
                <w:sz w:val="16"/>
                <w:szCs w:val="16"/>
                <w:lang w:val="en-GB"/>
              </w:rPr>
              <w:t>for single-DCI based MTRP, the existing TCI field in DCI format 1_1/1_2 (with or without DL assignment) can indicate multiple joint/DL/UL TCI</w:t>
            </w:r>
            <w:r>
              <w:rPr>
                <w:rStyle w:val="apple-converted-space"/>
                <w:rFonts w:ascii="Times New Roman" w:hAnsi="Times New Roman" w:cs="Times New Roman"/>
                <w:color w:val="000000" w:themeColor="text1"/>
                <w:sz w:val="16"/>
                <w:szCs w:val="16"/>
                <w:lang w:val="en-GB"/>
              </w:rPr>
              <w:t xml:space="preserve"> </w:t>
            </w:r>
            <w:r>
              <w:rPr>
                <w:rFonts w:ascii="Times New Roman" w:hAnsi="Times New Roman" w:cs="Times New Roman"/>
                <w:color w:val="000000" w:themeColor="text1"/>
                <w:sz w:val="16"/>
                <w:szCs w:val="16"/>
                <w:lang w:val="en-GB"/>
              </w:rPr>
              <w:t>states in a CC/BWP or a set of CCs/BWPs in a CC list</w:t>
            </w:r>
          </w:p>
          <w:p w14:paraId="2A92145A" w14:textId="77777777" w:rsidR="00E036D5" w:rsidRDefault="004A5095">
            <w:pPr>
              <w:pStyle w:val="af4"/>
              <w:numPr>
                <w:ilvl w:val="0"/>
                <w:numId w:val="14"/>
              </w:numPr>
              <w:spacing w:after="0" w:line="240" w:lineRule="auto"/>
              <w:jc w:val="both"/>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FFS: Detail of mapping joint/DL/UL TCI state ID(s) to a TCI codepoint, e.g., possible combinations of joint, DL, and/or UL TCI state IDs that can be mapped to a TCI codepoint</w:t>
            </w:r>
          </w:p>
          <w:p w14:paraId="4123875A" w14:textId="77777777" w:rsidR="00E036D5" w:rsidRDefault="004A5095">
            <w:pPr>
              <w:pStyle w:val="af4"/>
              <w:numPr>
                <w:ilvl w:val="0"/>
                <w:numId w:val="14"/>
              </w:numPr>
              <w:spacing w:after="0" w:line="240" w:lineRule="auto"/>
              <w:jc w:val="both"/>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FFS: Whether to increase the max number of MAC CE activated TCI codepoints, i.e., more than 8 codepoints</w:t>
            </w:r>
          </w:p>
          <w:p w14:paraId="0B0C6C8D" w14:textId="77777777" w:rsidR="00E036D5" w:rsidRDefault="004A5095">
            <w:pPr>
              <w:pStyle w:val="af4"/>
              <w:numPr>
                <w:ilvl w:val="0"/>
                <w:numId w:val="14"/>
              </w:numPr>
              <w:spacing w:after="0" w:line="240" w:lineRule="auto"/>
              <w:jc w:val="both"/>
              <w:rPr>
                <w:rFonts w:ascii="新細明體" w:hAnsi="新細明體" w:cs="Calibri"/>
                <w:color w:val="000000" w:themeColor="text1"/>
                <w:sz w:val="16"/>
                <w:szCs w:val="16"/>
              </w:rPr>
            </w:pPr>
            <w:r>
              <w:rPr>
                <w:rFonts w:ascii="Times New Roman" w:hAnsi="Times New Roman" w:cs="Times New Roman"/>
                <w:color w:val="000000" w:themeColor="text1"/>
                <w:sz w:val="16"/>
                <w:szCs w:val="16"/>
              </w:rPr>
              <w:t>FFS: Whether to increase the max number of TCI field bits, i.e., more than 3 bits</w:t>
            </w:r>
          </w:p>
          <w:p w14:paraId="76AD236D" w14:textId="77777777" w:rsidR="00E036D5" w:rsidRDefault="004A5095">
            <w:pPr>
              <w:pStyle w:val="af4"/>
              <w:numPr>
                <w:ilvl w:val="0"/>
                <w:numId w:val="14"/>
              </w:numPr>
              <w:spacing w:after="0" w:line="240" w:lineRule="auto"/>
              <w:jc w:val="both"/>
              <w:rPr>
                <w:rFonts w:ascii="新細明體" w:hAnsi="新細明體"/>
                <w:color w:val="000000" w:themeColor="text1"/>
                <w:sz w:val="16"/>
                <w:szCs w:val="16"/>
              </w:rPr>
            </w:pPr>
            <w:r>
              <w:rPr>
                <w:rFonts w:ascii="Times New Roman" w:hAnsi="Times New Roman" w:cs="Times New Roman"/>
                <w:color w:val="000000" w:themeColor="text1"/>
                <w:sz w:val="16"/>
                <w:szCs w:val="16"/>
              </w:rPr>
              <w:t>Note: This doesn't imply that support of one additional TCI field or a field associating the TCI field to the TRP(s) is precluded</w:t>
            </w:r>
          </w:p>
          <w:p w14:paraId="6B35145E" w14:textId="77777777" w:rsidR="00E036D5" w:rsidRDefault="004A5095">
            <w:pPr>
              <w:spacing w:after="0" w:line="240" w:lineRule="auto"/>
              <w:rPr>
                <w:color w:val="000000" w:themeColor="text1"/>
                <w:sz w:val="16"/>
                <w:szCs w:val="16"/>
              </w:rPr>
            </w:pPr>
            <w:r>
              <w:rPr>
                <w:rFonts w:ascii="Times New Roman" w:hAnsi="Times New Roman" w:cs="Times New Roman"/>
                <w:color w:val="000000" w:themeColor="text1"/>
                <w:sz w:val="16"/>
                <w:szCs w:val="16"/>
              </w:rPr>
              <w:t>Note: The term TRP is used only for the purposes of discussions in RAN1 and whether/how to capture this is FFS</w:t>
            </w:r>
          </w:p>
          <w:p w14:paraId="6E5B3915" w14:textId="77777777" w:rsidR="00E036D5" w:rsidRDefault="00E036D5">
            <w:pPr>
              <w:spacing w:after="0" w:line="240" w:lineRule="auto"/>
              <w:rPr>
                <w:rFonts w:ascii="Times New Roman" w:hAnsi="Times New Roman" w:cs="Times New Roman"/>
                <w:color w:val="000000" w:themeColor="text1"/>
                <w:sz w:val="16"/>
                <w:szCs w:val="16"/>
              </w:rPr>
            </w:pPr>
          </w:p>
          <w:p w14:paraId="3CA9B9DD" w14:textId="77777777" w:rsidR="00E036D5" w:rsidRDefault="004A5095">
            <w:pPr>
              <w:spacing w:after="0" w:line="240" w:lineRule="auto"/>
              <w:rPr>
                <w:rFonts w:ascii="Times" w:hAnsi="Times" w:cs="Times"/>
                <w:b/>
                <w:bCs/>
                <w:sz w:val="16"/>
                <w:szCs w:val="16"/>
                <w:highlight w:val="green"/>
                <w:lang w:val="en-GB"/>
              </w:rPr>
            </w:pPr>
            <w:r>
              <w:rPr>
                <w:rStyle w:val="af2"/>
                <w:rFonts w:ascii="Times" w:hAnsi="Times" w:cs="Times"/>
                <w:sz w:val="16"/>
                <w:szCs w:val="16"/>
                <w:highlight w:val="green"/>
              </w:rPr>
              <w:t>Agreement</w:t>
            </w:r>
          </w:p>
          <w:p w14:paraId="564C2807" w14:textId="77777777" w:rsidR="00E036D5" w:rsidRDefault="004A5095">
            <w:pPr>
              <w:spacing w:after="0" w:line="240" w:lineRule="auto"/>
              <w:ind w:left="2" w:hanging="2"/>
              <w:rPr>
                <w:rFonts w:ascii="Times" w:eastAsia="Batang" w:hAnsi="Times" w:cs="Times"/>
                <w:sz w:val="16"/>
                <w:szCs w:val="20"/>
              </w:rPr>
            </w:pPr>
            <w:r>
              <w:rPr>
                <w:rFonts w:ascii="Times" w:eastAsia="Batang" w:hAnsi="Times" w:cs="Times"/>
                <w:sz w:val="16"/>
                <w:szCs w:val="20"/>
                <w:lang w:val="en-GB"/>
              </w:rPr>
              <w:t>On unified TCI framework extension for M-DCI based MTRP, consider the following alternatives for TCI state update:</w:t>
            </w:r>
          </w:p>
          <w:p w14:paraId="42A87F17" w14:textId="77777777" w:rsidR="00E036D5" w:rsidRDefault="004A5095">
            <w:pPr>
              <w:numPr>
                <w:ilvl w:val="0"/>
                <w:numId w:val="15"/>
              </w:numPr>
              <w:spacing w:after="0" w:line="240" w:lineRule="auto"/>
              <w:contextualSpacing/>
              <w:rPr>
                <w:rFonts w:ascii="Times" w:eastAsia="Batang" w:hAnsi="Times" w:cs="Times"/>
                <w:color w:val="000000"/>
                <w:sz w:val="16"/>
                <w:szCs w:val="20"/>
                <w:lang w:val="en-GB"/>
              </w:rPr>
            </w:pPr>
            <w:r>
              <w:rPr>
                <w:rFonts w:ascii="Times" w:eastAsia="Batang" w:hAnsi="Times" w:cs="Times"/>
                <w:color w:val="000000"/>
                <w:sz w:val="16"/>
                <w:szCs w:val="20"/>
                <w:lang w:val="en-GB"/>
              </w:rPr>
              <w:t>Alt1: Reuse the same TCI state update scheme for S-DCI based MTRP</w:t>
            </w:r>
          </w:p>
          <w:p w14:paraId="55207A6F" w14:textId="77777777" w:rsidR="00E036D5" w:rsidRDefault="004A5095">
            <w:pPr>
              <w:numPr>
                <w:ilvl w:val="0"/>
                <w:numId w:val="15"/>
              </w:numPr>
              <w:spacing w:after="0" w:line="240" w:lineRule="auto"/>
              <w:contextualSpacing/>
              <w:rPr>
                <w:rFonts w:ascii="Times" w:eastAsia="Batang" w:hAnsi="Times" w:cs="Times"/>
                <w:color w:val="000000"/>
                <w:sz w:val="16"/>
                <w:szCs w:val="20"/>
                <w:lang w:val="en-GB"/>
              </w:rPr>
            </w:pPr>
            <w:r>
              <w:rPr>
                <w:rFonts w:ascii="Times" w:eastAsia="Batang" w:hAnsi="Times" w:cs="Times"/>
                <w:color w:val="000000"/>
                <w:sz w:val="16"/>
                <w:szCs w:val="20"/>
                <w:lang w:val="en-GB"/>
              </w:rPr>
              <w:t xml:space="preserve">Atl2: Use the existing TCI field in the DCI format 1_1/1_2 (with or without DL assignment) associated with one of </w:t>
            </w:r>
            <w:proofErr w:type="spellStart"/>
            <w:r>
              <w:rPr>
                <w:rFonts w:ascii="Times" w:eastAsia="Batang" w:hAnsi="Times" w:cs="Times"/>
                <w:i/>
                <w:iCs/>
                <w:color w:val="000000"/>
                <w:sz w:val="16"/>
                <w:szCs w:val="20"/>
                <w:lang w:val="en-GB"/>
              </w:rPr>
              <w:t>CORESETPoolIndex</w:t>
            </w:r>
            <w:proofErr w:type="spellEnd"/>
            <w:r>
              <w:rPr>
                <w:rFonts w:ascii="Times" w:eastAsia="Batang" w:hAnsi="Times" w:cs="Times"/>
                <w:i/>
                <w:iCs/>
                <w:color w:val="000000"/>
                <w:sz w:val="16"/>
                <w:szCs w:val="20"/>
                <w:lang w:val="en-GB"/>
              </w:rPr>
              <w:t xml:space="preserve"> </w:t>
            </w:r>
            <w:r>
              <w:rPr>
                <w:rFonts w:ascii="Times" w:eastAsia="Batang" w:hAnsi="Times" w:cs="Times"/>
                <w:color w:val="000000"/>
                <w:sz w:val="16"/>
                <w:szCs w:val="20"/>
                <w:lang w:val="en-GB"/>
              </w:rPr>
              <w:t xml:space="preserve">values to indicate the joint/DL/UL TCI state(s) corresponding to the same </w:t>
            </w:r>
            <w:proofErr w:type="spellStart"/>
            <w:r>
              <w:rPr>
                <w:rFonts w:ascii="Times" w:eastAsia="Batang" w:hAnsi="Times" w:cs="Times"/>
                <w:i/>
                <w:iCs/>
                <w:color w:val="000000"/>
                <w:sz w:val="16"/>
                <w:szCs w:val="20"/>
                <w:lang w:val="en-GB"/>
              </w:rPr>
              <w:t>CORESETPoolIndex</w:t>
            </w:r>
            <w:proofErr w:type="spellEnd"/>
            <w:r>
              <w:rPr>
                <w:rFonts w:ascii="Times" w:eastAsia="Batang" w:hAnsi="Times" w:cs="Times"/>
                <w:i/>
                <w:iCs/>
                <w:color w:val="000000"/>
                <w:sz w:val="16"/>
                <w:szCs w:val="20"/>
                <w:lang w:val="en-GB"/>
              </w:rPr>
              <w:t xml:space="preserve"> </w:t>
            </w:r>
            <w:r>
              <w:rPr>
                <w:rFonts w:ascii="Times" w:eastAsia="Batang" w:hAnsi="Times" w:cs="Times"/>
                <w:color w:val="000000"/>
                <w:sz w:val="16"/>
                <w:szCs w:val="20"/>
                <w:lang w:val="en-GB"/>
              </w:rPr>
              <w:t>value</w:t>
            </w:r>
          </w:p>
          <w:p w14:paraId="5A05CF70" w14:textId="77777777" w:rsidR="00E036D5" w:rsidRDefault="004A5095">
            <w:pPr>
              <w:numPr>
                <w:ilvl w:val="0"/>
                <w:numId w:val="15"/>
              </w:numPr>
              <w:spacing w:after="0" w:line="240" w:lineRule="auto"/>
              <w:contextualSpacing/>
              <w:jc w:val="both"/>
              <w:rPr>
                <w:rFonts w:ascii="Times" w:eastAsia="Batang" w:hAnsi="Times" w:cs="Times"/>
                <w:color w:val="000000"/>
                <w:sz w:val="16"/>
                <w:szCs w:val="20"/>
                <w:lang w:val="en-GB"/>
              </w:rPr>
            </w:pPr>
            <w:r>
              <w:rPr>
                <w:rFonts w:ascii="Times" w:eastAsia="Batang" w:hAnsi="Times" w:cs="Times"/>
                <w:color w:val="000000"/>
                <w:sz w:val="16"/>
                <w:szCs w:val="20"/>
                <w:lang w:val="en-GB"/>
              </w:rPr>
              <w:t xml:space="preserve">Alt3: Use the existing TCI field in any DCI format 1_1/1_2 (with or without DL assignment) to indicate all joint/DL/UL TCI states corresponding to both </w:t>
            </w:r>
            <w:proofErr w:type="spellStart"/>
            <w:r>
              <w:rPr>
                <w:rFonts w:ascii="Times" w:eastAsia="Batang" w:hAnsi="Times" w:cs="Times"/>
                <w:i/>
                <w:iCs/>
                <w:color w:val="000000"/>
                <w:sz w:val="16"/>
                <w:szCs w:val="20"/>
                <w:lang w:val="en-GB"/>
              </w:rPr>
              <w:t>CORESETPoolIndex</w:t>
            </w:r>
            <w:proofErr w:type="spellEnd"/>
            <w:r>
              <w:rPr>
                <w:rFonts w:ascii="Times" w:eastAsia="Batang" w:hAnsi="Times" w:cs="Times"/>
                <w:i/>
                <w:iCs/>
                <w:color w:val="000000"/>
                <w:sz w:val="16"/>
                <w:szCs w:val="20"/>
                <w:lang w:val="en-GB"/>
              </w:rPr>
              <w:t xml:space="preserve"> </w:t>
            </w:r>
            <w:r>
              <w:rPr>
                <w:rFonts w:ascii="Times" w:eastAsia="Batang" w:hAnsi="Times" w:cs="Times"/>
                <w:color w:val="000000"/>
                <w:sz w:val="16"/>
                <w:szCs w:val="20"/>
                <w:lang w:val="en-GB"/>
              </w:rPr>
              <w:t>values</w:t>
            </w:r>
          </w:p>
          <w:p w14:paraId="2BF3D0BC" w14:textId="77777777" w:rsidR="00E036D5" w:rsidRDefault="004A5095">
            <w:pPr>
              <w:numPr>
                <w:ilvl w:val="1"/>
                <w:numId w:val="15"/>
              </w:numPr>
              <w:spacing w:after="0" w:line="240" w:lineRule="auto"/>
              <w:contextualSpacing/>
              <w:jc w:val="both"/>
              <w:rPr>
                <w:rFonts w:ascii="Times" w:eastAsia="Batang" w:hAnsi="Times" w:cs="Times"/>
                <w:color w:val="000000"/>
                <w:sz w:val="16"/>
                <w:szCs w:val="20"/>
                <w:lang w:val="en-GB"/>
              </w:rPr>
            </w:pPr>
            <w:r>
              <w:rPr>
                <w:rFonts w:ascii="Times" w:eastAsia="Batang" w:hAnsi="Times" w:cs="Times"/>
                <w:color w:val="000000"/>
                <w:sz w:val="16"/>
                <w:szCs w:val="20"/>
                <w:lang w:val="en-GB"/>
              </w:rPr>
              <w:t xml:space="preserve">Study the association between the indicated joint/DL/UL TCI state(s) and a </w:t>
            </w:r>
            <w:proofErr w:type="spellStart"/>
            <w:r>
              <w:rPr>
                <w:rFonts w:ascii="Times" w:eastAsia="Batang" w:hAnsi="Times" w:cs="Times"/>
                <w:i/>
                <w:iCs/>
                <w:color w:val="000000"/>
                <w:sz w:val="16"/>
                <w:szCs w:val="20"/>
                <w:lang w:val="en-GB"/>
              </w:rPr>
              <w:t>CORESETPoolIndex</w:t>
            </w:r>
            <w:proofErr w:type="spellEnd"/>
            <w:r>
              <w:rPr>
                <w:rFonts w:ascii="Times" w:eastAsia="Batang" w:hAnsi="Times" w:cs="Times"/>
                <w:i/>
                <w:iCs/>
                <w:color w:val="000000"/>
                <w:sz w:val="16"/>
                <w:szCs w:val="20"/>
                <w:lang w:val="en-GB"/>
              </w:rPr>
              <w:t xml:space="preserve"> </w:t>
            </w:r>
            <w:r>
              <w:rPr>
                <w:rFonts w:ascii="Times" w:eastAsia="Batang" w:hAnsi="Times" w:cs="Times"/>
                <w:color w:val="000000"/>
                <w:sz w:val="16"/>
                <w:szCs w:val="20"/>
                <w:lang w:val="en-GB"/>
              </w:rPr>
              <w:t>value</w:t>
            </w:r>
          </w:p>
          <w:p w14:paraId="439B75FE" w14:textId="77777777" w:rsidR="00E036D5" w:rsidRDefault="004A5095">
            <w:pPr>
              <w:numPr>
                <w:ilvl w:val="0"/>
                <w:numId w:val="15"/>
              </w:numPr>
              <w:spacing w:after="0" w:line="240" w:lineRule="auto"/>
              <w:contextualSpacing/>
              <w:rPr>
                <w:rFonts w:ascii="Times" w:eastAsia="Batang" w:hAnsi="Times" w:cs="Times"/>
                <w:color w:val="000000"/>
                <w:sz w:val="16"/>
                <w:szCs w:val="20"/>
                <w:lang w:val="en-GB"/>
              </w:rPr>
            </w:pPr>
            <w:r>
              <w:rPr>
                <w:rFonts w:ascii="Times" w:eastAsia="Batang" w:hAnsi="Times" w:cs="Times"/>
                <w:color w:val="000000"/>
                <w:sz w:val="16"/>
                <w:szCs w:val="20"/>
                <w:lang w:val="en-GB"/>
              </w:rPr>
              <w:t>Alt4: Use the existing TCI field in the DCI format 1_1/1_2 (with or without DL assignment) associated with one of </w:t>
            </w:r>
            <w:proofErr w:type="spellStart"/>
            <w:r>
              <w:rPr>
                <w:rFonts w:ascii="Times" w:eastAsia="Batang" w:hAnsi="Times" w:cs="Times"/>
                <w:i/>
                <w:iCs/>
                <w:color w:val="000000"/>
                <w:sz w:val="16"/>
                <w:szCs w:val="20"/>
                <w:lang w:val="en-GB"/>
              </w:rPr>
              <w:t>CORESETPoolIndex</w:t>
            </w:r>
            <w:proofErr w:type="spellEnd"/>
            <w:r>
              <w:rPr>
                <w:rFonts w:ascii="Times" w:eastAsia="Batang" w:hAnsi="Times" w:cs="Times"/>
                <w:i/>
                <w:iCs/>
                <w:color w:val="000000"/>
                <w:sz w:val="16"/>
                <w:szCs w:val="20"/>
                <w:lang w:val="en-GB"/>
              </w:rPr>
              <w:t xml:space="preserve"> </w:t>
            </w:r>
            <w:r>
              <w:rPr>
                <w:rFonts w:ascii="Times" w:eastAsia="Batang" w:hAnsi="Times" w:cs="Times"/>
                <w:color w:val="000000"/>
                <w:sz w:val="16"/>
                <w:szCs w:val="20"/>
                <w:lang w:val="en-GB"/>
              </w:rPr>
              <w:t xml:space="preserve">values to indicate joint/DL/UL TCI state(s) corresponding to the same or different </w:t>
            </w:r>
            <w:proofErr w:type="spellStart"/>
            <w:r>
              <w:rPr>
                <w:rFonts w:ascii="Times" w:eastAsia="Batang" w:hAnsi="Times" w:cs="Times"/>
                <w:i/>
                <w:iCs/>
                <w:color w:val="000000"/>
                <w:sz w:val="16"/>
                <w:szCs w:val="20"/>
                <w:lang w:val="en-GB"/>
              </w:rPr>
              <w:t>CORESETPoolIndex</w:t>
            </w:r>
            <w:proofErr w:type="spellEnd"/>
            <w:r>
              <w:rPr>
                <w:rFonts w:ascii="Times" w:eastAsia="Batang" w:hAnsi="Times" w:cs="Times"/>
                <w:i/>
                <w:iCs/>
                <w:color w:val="000000"/>
                <w:sz w:val="16"/>
                <w:szCs w:val="20"/>
                <w:lang w:val="en-GB"/>
              </w:rPr>
              <w:t xml:space="preserve"> </w:t>
            </w:r>
            <w:r>
              <w:rPr>
                <w:rFonts w:ascii="Times" w:eastAsia="Batang" w:hAnsi="Times" w:cs="Times"/>
                <w:color w:val="000000"/>
                <w:sz w:val="16"/>
                <w:szCs w:val="20"/>
                <w:lang w:val="en-GB"/>
              </w:rPr>
              <w:t>value.</w:t>
            </w:r>
          </w:p>
          <w:p w14:paraId="3E0A65DE" w14:textId="77777777" w:rsidR="00E036D5" w:rsidRDefault="004A5095">
            <w:pPr>
              <w:numPr>
                <w:ilvl w:val="1"/>
                <w:numId w:val="15"/>
              </w:numPr>
              <w:spacing w:after="0" w:line="240" w:lineRule="auto"/>
              <w:contextualSpacing/>
              <w:jc w:val="both"/>
              <w:rPr>
                <w:rFonts w:ascii="Times" w:eastAsia="Batang" w:hAnsi="Times" w:cs="Times"/>
                <w:color w:val="000000"/>
                <w:sz w:val="16"/>
                <w:szCs w:val="20"/>
                <w:lang w:val="en-GB"/>
              </w:rPr>
            </w:pPr>
            <w:r>
              <w:rPr>
                <w:rFonts w:ascii="Times" w:eastAsia="Batang" w:hAnsi="Times" w:cs="Times"/>
                <w:color w:val="000000"/>
                <w:sz w:val="16"/>
                <w:szCs w:val="20"/>
                <w:lang w:val="en-GB"/>
              </w:rPr>
              <w:t xml:space="preserve">Study whether the indicated joint/DL/UL TCI state(s) applies to the channels/signals associated with the same </w:t>
            </w:r>
            <w:proofErr w:type="spellStart"/>
            <w:r>
              <w:rPr>
                <w:rFonts w:ascii="Times" w:eastAsia="Batang" w:hAnsi="Times" w:cs="Times"/>
                <w:i/>
                <w:iCs/>
                <w:color w:val="000000"/>
                <w:sz w:val="16"/>
                <w:szCs w:val="20"/>
                <w:lang w:val="en-GB"/>
              </w:rPr>
              <w:t>CORESETPoolIndex</w:t>
            </w:r>
            <w:proofErr w:type="spellEnd"/>
            <w:r>
              <w:rPr>
                <w:rFonts w:ascii="Times" w:eastAsia="Batang" w:hAnsi="Times" w:cs="Times"/>
                <w:i/>
                <w:iCs/>
                <w:color w:val="000000"/>
                <w:sz w:val="16"/>
                <w:szCs w:val="20"/>
                <w:lang w:val="en-GB"/>
              </w:rPr>
              <w:t xml:space="preserve"> </w:t>
            </w:r>
            <w:r>
              <w:rPr>
                <w:rFonts w:ascii="Times" w:eastAsia="Batang" w:hAnsi="Times" w:cs="Times"/>
                <w:color w:val="000000"/>
                <w:sz w:val="16"/>
                <w:szCs w:val="20"/>
                <w:lang w:val="en-GB"/>
              </w:rPr>
              <w:t xml:space="preserve">value or different </w:t>
            </w:r>
            <w:proofErr w:type="spellStart"/>
            <w:r>
              <w:rPr>
                <w:rFonts w:ascii="Times" w:eastAsia="Batang" w:hAnsi="Times" w:cs="Times"/>
                <w:i/>
                <w:iCs/>
                <w:color w:val="000000"/>
                <w:sz w:val="16"/>
                <w:szCs w:val="20"/>
                <w:lang w:val="en-GB"/>
              </w:rPr>
              <w:t>CORESETPoolIndex</w:t>
            </w:r>
            <w:proofErr w:type="spellEnd"/>
            <w:r>
              <w:rPr>
                <w:rFonts w:ascii="Times" w:eastAsia="Batang" w:hAnsi="Times" w:cs="Times"/>
                <w:color w:val="000000"/>
                <w:sz w:val="16"/>
                <w:szCs w:val="20"/>
                <w:lang w:val="en-GB"/>
              </w:rPr>
              <w:t xml:space="preserve"> value is indicated by DCI</w:t>
            </w:r>
          </w:p>
          <w:p w14:paraId="2FF2D243" w14:textId="77777777" w:rsidR="00E036D5" w:rsidRDefault="00E036D5">
            <w:pPr>
              <w:spacing w:after="0" w:line="240" w:lineRule="auto"/>
              <w:ind w:left="2" w:hanging="2"/>
              <w:rPr>
                <w:rFonts w:ascii="Times" w:eastAsia="Batang" w:hAnsi="Times" w:cs="Times"/>
                <w:b/>
                <w:bCs/>
                <w:sz w:val="16"/>
                <w:szCs w:val="20"/>
                <w:lang w:val="en-GB"/>
              </w:rPr>
            </w:pPr>
          </w:p>
          <w:p w14:paraId="11791B4D" w14:textId="77777777" w:rsidR="00E036D5" w:rsidRDefault="004A5095">
            <w:pPr>
              <w:spacing w:after="0" w:line="240" w:lineRule="auto"/>
              <w:rPr>
                <w:rFonts w:ascii="Times" w:hAnsi="Times" w:cs="Times"/>
                <w:b/>
                <w:bCs/>
                <w:sz w:val="16"/>
                <w:szCs w:val="16"/>
                <w:highlight w:val="green"/>
                <w:lang w:val="en-GB"/>
              </w:rPr>
            </w:pPr>
            <w:r>
              <w:rPr>
                <w:rStyle w:val="af2"/>
                <w:rFonts w:ascii="Times" w:hAnsi="Times" w:cs="Times"/>
                <w:sz w:val="16"/>
                <w:szCs w:val="16"/>
                <w:highlight w:val="green"/>
              </w:rPr>
              <w:t>Agreement</w:t>
            </w:r>
          </w:p>
          <w:p w14:paraId="6E190CF8" w14:textId="77777777" w:rsidR="00E036D5" w:rsidRDefault="004A5095">
            <w:pPr>
              <w:spacing w:after="0" w:line="240" w:lineRule="auto"/>
              <w:ind w:left="2" w:hanging="2"/>
              <w:rPr>
                <w:rFonts w:ascii="Times" w:eastAsia="Batang" w:hAnsi="Times" w:cs="Times"/>
                <w:sz w:val="16"/>
                <w:szCs w:val="20"/>
                <w:lang w:val="en-GB"/>
              </w:rPr>
            </w:pPr>
            <w:r>
              <w:rPr>
                <w:rFonts w:ascii="Times" w:eastAsia="Batang" w:hAnsi="Times" w:cs="Times"/>
                <w:sz w:val="16"/>
                <w:szCs w:val="20"/>
                <w:lang w:val="en-GB"/>
              </w:rPr>
              <w:t>On unified TCI framework extension for S-DCI based MTRP, consider at least the following alternatives to map/associate a joint/DL TCI state to PDCCH reception(s)</w:t>
            </w:r>
          </w:p>
          <w:p w14:paraId="5213888B" w14:textId="77777777" w:rsidR="00E036D5" w:rsidRDefault="004A5095">
            <w:pPr>
              <w:numPr>
                <w:ilvl w:val="0"/>
                <w:numId w:val="16"/>
              </w:numPr>
              <w:spacing w:after="0" w:line="240" w:lineRule="auto"/>
              <w:contextualSpacing/>
              <w:rPr>
                <w:rFonts w:ascii="Times" w:eastAsia="Times New Roman" w:hAnsi="Times" w:cs="Times"/>
                <w:color w:val="000000"/>
                <w:sz w:val="16"/>
                <w:szCs w:val="20"/>
              </w:rPr>
            </w:pPr>
            <w:r>
              <w:rPr>
                <w:rFonts w:ascii="Times" w:eastAsia="Times New Roman" w:hAnsi="Times" w:cs="Times"/>
                <w:color w:val="000000"/>
                <w:sz w:val="16"/>
                <w:szCs w:val="20"/>
                <w:lang w:val="en-GB"/>
              </w:rPr>
              <w:t>Atl1: Use RRC configuration to inform the mapping/association between a configured or indicated joint/DL TCI state and a CORESET or a CORESET group</w:t>
            </w:r>
          </w:p>
          <w:p w14:paraId="526A1F7A" w14:textId="77777777" w:rsidR="00E036D5" w:rsidRDefault="004A5095">
            <w:pPr>
              <w:numPr>
                <w:ilvl w:val="0"/>
                <w:numId w:val="16"/>
              </w:numPr>
              <w:spacing w:after="0" w:line="240" w:lineRule="auto"/>
              <w:contextualSpacing/>
              <w:rPr>
                <w:rFonts w:ascii="Times" w:eastAsia="Times New Roman" w:hAnsi="Times" w:cs="Times"/>
                <w:color w:val="000000"/>
                <w:sz w:val="16"/>
                <w:szCs w:val="20"/>
                <w:lang w:val="en-GB"/>
              </w:rPr>
            </w:pPr>
            <w:r>
              <w:rPr>
                <w:rFonts w:ascii="Times" w:eastAsia="Times New Roman" w:hAnsi="Times" w:cs="Times"/>
                <w:color w:val="000000"/>
                <w:sz w:val="16"/>
                <w:szCs w:val="20"/>
                <w:lang w:val="en-GB"/>
              </w:rPr>
              <w:t>Alt2: Use RRC configuration to inform the mapping/association between a configured or indicated joint/DL TCI state and a search space set</w:t>
            </w:r>
          </w:p>
          <w:p w14:paraId="4C466323" w14:textId="77777777" w:rsidR="00E036D5" w:rsidRDefault="004A5095">
            <w:pPr>
              <w:numPr>
                <w:ilvl w:val="0"/>
                <w:numId w:val="16"/>
              </w:numPr>
              <w:spacing w:after="0" w:line="240" w:lineRule="auto"/>
              <w:contextualSpacing/>
              <w:rPr>
                <w:rFonts w:ascii="Times" w:eastAsia="Times New Roman" w:hAnsi="Times" w:cs="Times"/>
                <w:color w:val="000000"/>
                <w:sz w:val="16"/>
                <w:szCs w:val="20"/>
                <w:lang w:val="en-GB"/>
              </w:rPr>
            </w:pPr>
            <w:r>
              <w:rPr>
                <w:rFonts w:ascii="Times" w:eastAsia="Times New Roman" w:hAnsi="Times" w:cs="Times"/>
                <w:color w:val="000000"/>
                <w:sz w:val="16"/>
                <w:szCs w:val="20"/>
                <w:lang w:val="en-GB"/>
              </w:rPr>
              <w:t>Alt3: Use MAC-CE to inform the mapping/association between an activated or indicated joint/DL TCI state and a CORESET or a CORESET group</w:t>
            </w:r>
          </w:p>
          <w:p w14:paraId="43560B0F" w14:textId="77777777" w:rsidR="00E036D5" w:rsidRDefault="004A5095">
            <w:pPr>
              <w:numPr>
                <w:ilvl w:val="0"/>
                <w:numId w:val="16"/>
              </w:numPr>
              <w:spacing w:after="0" w:line="240" w:lineRule="auto"/>
              <w:contextualSpacing/>
              <w:rPr>
                <w:rFonts w:ascii="Times" w:eastAsia="Times New Roman" w:hAnsi="Times" w:cs="Times"/>
                <w:color w:val="000000"/>
                <w:sz w:val="16"/>
                <w:szCs w:val="20"/>
                <w:lang w:val="en-GB"/>
              </w:rPr>
            </w:pPr>
            <w:r>
              <w:rPr>
                <w:rFonts w:ascii="Times" w:eastAsia="Times New Roman" w:hAnsi="Times" w:cs="Times"/>
                <w:color w:val="000000"/>
                <w:sz w:val="16"/>
                <w:szCs w:val="20"/>
                <w:lang w:val="en-GB"/>
              </w:rPr>
              <w:t>Alt4: Use DCI to inform the mapping/association between an indicated joint/DL TCI state and a CORESET or a CORESET group</w:t>
            </w:r>
          </w:p>
          <w:p w14:paraId="56F31404" w14:textId="77777777" w:rsidR="00E036D5" w:rsidRDefault="004A5095">
            <w:pPr>
              <w:numPr>
                <w:ilvl w:val="0"/>
                <w:numId w:val="16"/>
              </w:numPr>
              <w:spacing w:after="0" w:line="240" w:lineRule="auto"/>
              <w:contextualSpacing/>
              <w:rPr>
                <w:rFonts w:ascii="Times" w:eastAsia="Times New Roman" w:hAnsi="Times" w:cs="Times"/>
                <w:color w:val="000000"/>
                <w:sz w:val="16"/>
                <w:szCs w:val="20"/>
                <w:lang w:val="en-GB"/>
              </w:rPr>
            </w:pPr>
            <w:r>
              <w:rPr>
                <w:rFonts w:ascii="Times" w:eastAsia="Times New Roman" w:hAnsi="Times" w:cs="Times"/>
                <w:color w:val="000000"/>
                <w:sz w:val="16"/>
                <w:szCs w:val="20"/>
                <w:lang w:val="en-GB"/>
              </w:rPr>
              <w:t>Alt5: Based on a fixed mapping/association rule, e.g., the first</w:t>
            </w:r>
            <w:r>
              <w:rPr>
                <w:rFonts w:ascii="新細明體" w:hAnsi="新細明體" w:cs="Times" w:hint="eastAsia"/>
                <w:color w:val="000000"/>
                <w:sz w:val="16"/>
                <w:szCs w:val="20"/>
                <w:lang w:val="en-GB"/>
              </w:rPr>
              <w:t xml:space="preserve"> </w:t>
            </w:r>
            <w:r>
              <w:rPr>
                <w:rFonts w:ascii="Times" w:eastAsia="Times New Roman" w:hAnsi="Times" w:cs="Times"/>
                <w:color w:val="000000"/>
                <w:sz w:val="16"/>
                <w:szCs w:val="20"/>
                <w:lang w:val="en-GB"/>
              </w:rPr>
              <w:t>indicated</w:t>
            </w:r>
            <w:r>
              <w:rPr>
                <w:rFonts w:ascii="新細明體" w:hAnsi="新細明體" w:cs="Times" w:hint="eastAsia"/>
                <w:color w:val="000000"/>
                <w:sz w:val="16"/>
                <w:szCs w:val="20"/>
                <w:lang w:val="en-GB"/>
              </w:rPr>
              <w:t xml:space="preserve"> </w:t>
            </w:r>
            <w:r>
              <w:rPr>
                <w:rFonts w:ascii="Times" w:eastAsia="Times New Roman" w:hAnsi="Times" w:cs="Times"/>
                <w:color w:val="000000"/>
                <w:sz w:val="16"/>
                <w:szCs w:val="20"/>
                <w:lang w:val="en-GB"/>
              </w:rPr>
              <w:t>joint/DL</w:t>
            </w:r>
            <w:r>
              <w:rPr>
                <w:rFonts w:ascii="新細明體" w:hAnsi="新細明體" w:cs="Times" w:hint="eastAsia"/>
                <w:color w:val="000000"/>
                <w:sz w:val="16"/>
                <w:szCs w:val="20"/>
                <w:lang w:val="en-GB"/>
              </w:rPr>
              <w:t xml:space="preserve"> </w:t>
            </w:r>
            <w:r>
              <w:rPr>
                <w:rFonts w:ascii="Times" w:eastAsia="Times New Roman" w:hAnsi="Times" w:cs="Times"/>
                <w:color w:val="000000"/>
                <w:sz w:val="16"/>
                <w:szCs w:val="20"/>
                <w:lang w:val="en-GB"/>
              </w:rPr>
              <w:t>TCI state always applies to PDCCH receptions</w:t>
            </w:r>
          </w:p>
          <w:p w14:paraId="4653C7ED" w14:textId="77777777" w:rsidR="00E036D5" w:rsidRDefault="004A5095">
            <w:pPr>
              <w:spacing w:after="0" w:line="240" w:lineRule="auto"/>
              <w:jc w:val="both"/>
              <w:rPr>
                <w:rFonts w:ascii="Times" w:eastAsia="Batang" w:hAnsi="Times" w:cs="Times"/>
                <w:sz w:val="16"/>
                <w:szCs w:val="20"/>
                <w:lang w:val="en-GB"/>
              </w:rPr>
            </w:pPr>
            <w:r>
              <w:rPr>
                <w:rFonts w:ascii="Times" w:eastAsia="Batang" w:hAnsi="Times" w:cs="Times"/>
                <w:sz w:val="16"/>
                <w:szCs w:val="20"/>
                <w:lang w:val="en-GB"/>
              </w:rPr>
              <w:t>Consider above alternatives for PDCCH repetition, PDCCH-SFN, PDCCH w/o repetition/SFN, and potential support of dynamic switching between S-TRP and M-TRP for PDCCH. It is not precluded to adopt one single alternative or multiple alternatives to support these cases.</w:t>
            </w:r>
          </w:p>
          <w:p w14:paraId="1729AD36" w14:textId="77777777" w:rsidR="00E036D5" w:rsidRDefault="00E036D5">
            <w:pPr>
              <w:spacing w:after="0" w:line="240" w:lineRule="auto"/>
              <w:jc w:val="both"/>
              <w:rPr>
                <w:rFonts w:ascii="Times" w:eastAsia="Malgun Gothic" w:hAnsi="Times" w:cs="Times"/>
                <w:sz w:val="16"/>
                <w:szCs w:val="20"/>
                <w:lang w:val="en-GB"/>
              </w:rPr>
            </w:pPr>
          </w:p>
          <w:p w14:paraId="34E6A97D" w14:textId="77777777" w:rsidR="00E036D5" w:rsidRDefault="004A5095">
            <w:pPr>
              <w:spacing w:after="0" w:line="240" w:lineRule="auto"/>
              <w:rPr>
                <w:rStyle w:val="af2"/>
                <w:rFonts w:ascii="Times" w:hAnsi="Times" w:cs="Times"/>
                <w:sz w:val="16"/>
                <w:szCs w:val="16"/>
              </w:rPr>
            </w:pPr>
            <w:r>
              <w:rPr>
                <w:rStyle w:val="af2"/>
                <w:rFonts w:ascii="Times" w:hAnsi="Times" w:cs="Times"/>
                <w:sz w:val="16"/>
                <w:szCs w:val="16"/>
                <w:highlight w:val="green"/>
              </w:rPr>
              <w:t>Agreement</w:t>
            </w:r>
          </w:p>
          <w:p w14:paraId="1000F515" w14:textId="77777777" w:rsidR="00E036D5" w:rsidRDefault="004A5095">
            <w:pPr>
              <w:spacing w:after="0" w:line="240" w:lineRule="auto"/>
              <w:ind w:firstLine="2"/>
              <w:jc w:val="both"/>
              <w:rPr>
                <w:color w:val="000000" w:themeColor="text1"/>
                <w:sz w:val="18"/>
                <w:szCs w:val="18"/>
              </w:rPr>
            </w:pPr>
            <w:r>
              <w:rPr>
                <w:rFonts w:ascii="Times" w:hAnsi="Times" w:cs="Times"/>
                <w:sz w:val="16"/>
                <w:szCs w:val="16"/>
              </w:rPr>
              <w:t>On unified TCI framework extension, if an indicated joint or UL TCI state applies to a PUSCH/PUCCH transmission occasion at least for S-DCI based PUSCH/PUCCH repetition with TDM and the indicated joint or UL TCI state is associated with an UL PC parameter setting for PUSCH /PUCCH (including P0, alpha for PUSCH, and closed lo</w:t>
            </w:r>
            <w:r>
              <w:rPr>
                <w:rFonts w:ascii="Times" w:hAnsi="Times" w:cs="Times"/>
                <w:color w:val="000000" w:themeColor="text1"/>
                <w:sz w:val="16"/>
                <w:szCs w:val="16"/>
              </w:rPr>
              <w:t>op index) and a PL-RS, the UE should apply the UL PC parameter setting and the PL-RS for the PUSCH /PUCCH transmission occasion.</w:t>
            </w:r>
          </w:p>
          <w:p w14:paraId="0FC6E3D9" w14:textId="77777777" w:rsidR="00E036D5" w:rsidRDefault="004A5095">
            <w:pPr>
              <w:numPr>
                <w:ilvl w:val="0"/>
                <w:numId w:val="17"/>
              </w:numPr>
              <w:spacing w:after="0" w:line="240" w:lineRule="auto"/>
              <w:rPr>
                <w:rFonts w:ascii="Times" w:hAnsi="Times" w:cs="Times"/>
                <w:color w:val="000000" w:themeColor="text1"/>
                <w:sz w:val="16"/>
                <w:szCs w:val="16"/>
              </w:rPr>
            </w:pPr>
            <w:r>
              <w:rPr>
                <w:rFonts w:ascii="Times" w:hAnsi="Times" w:cs="Times"/>
                <w:color w:val="000000" w:themeColor="text1"/>
                <w:sz w:val="16"/>
                <w:szCs w:val="16"/>
              </w:rPr>
              <w:t>FFS: How to extend to other Rel-18 MTRP scheme(s) with STxMP, if supported</w:t>
            </w:r>
            <w:r>
              <w:rPr>
                <w:rStyle w:val="apple-converted-space"/>
                <w:rFonts w:ascii="Times" w:hAnsi="Times" w:cs="Times"/>
                <w:color w:val="000000" w:themeColor="text1"/>
                <w:sz w:val="16"/>
                <w:szCs w:val="16"/>
              </w:rPr>
              <w:t> </w:t>
            </w:r>
          </w:p>
          <w:p w14:paraId="5C1FBEAB" w14:textId="77777777" w:rsidR="00E036D5" w:rsidRDefault="004A5095">
            <w:pPr>
              <w:numPr>
                <w:ilvl w:val="0"/>
                <w:numId w:val="17"/>
              </w:numPr>
              <w:spacing w:after="0" w:line="240" w:lineRule="auto"/>
              <w:rPr>
                <w:rFonts w:ascii="Times" w:hAnsi="Times" w:cs="Times"/>
                <w:color w:val="000000" w:themeColor="text1"/>
                <w:sz w:val="16"/>
                <w:szCs w:val="16"/>
              </w:rPr>
            </w:pPr>
            <w:r>
              <w:rPr>
                <w:rFonts w:ascii="Times" w:hAnsi="Times" w:cs="Times"/>
                <w:color w:val="000000" w:themeColor="text1"/>
                <w:sz w:val="16"/>
                <w:szCs w:val="16"/>
              </w:rPr>
              <w:t>FFS: UL PC enhancement for CB and non-CB SRS in above case</w:t>
            </w:r>
          </w:p>
          <w:p w14:paraId="48E280DC" w14:textId="77777777" w:rsidR="00E036D5" w:rsidRDefault="004A5095">
            <w:pPr>
              <w:spacing w:after="0" w:line="240" w:lineRule="auto"/>
              <w:rPr>
                <w:rFonts w:ascii="Times" w:hAnsi="Times" w:cs="Times"/>
                <w:color w:val="000000" w:themeColor="text1"/>
                <w:sz w:val="18"/>
                <w:szCs w:val="18"/>
              </w:rPr>
            </w:pPr>
            <w:r>
              <w:rPr>
                <w:rFonts w:ascii="Times" w:hAnsi="Times" w:cs="Times"/>
                <w:color w:val="000000" w:themeColor="text1"/>
                <w:sz w:val="16"/>
                <w:szCs w:val="16"/>
              </w:rPr>
              <w:t>FFS: The applied UL PC parameter setting if one or both indicated joint or UL TCI state(s) is not associated with an UL PC parameter setting (including P0, alpha for PUSCH, and closed loop index) for PUCCH/PUSCH</w:t>
            </w:r>
          </w:p>
          <w:p w14:paraId="3476507D" w14:textId="77777777" w:rsidR="00E036D5" w:rsidRDefault="00E036D5">
            <w:pPr>
              <w:spacing w:after="0" w:line="240" w:lineRule="auto"/>
              <w:rPr>
                <w:rFonts w:ascii="Times New Roman" w:hAnsi="Times New Roman" w:cs="Times New Roman"/>
                <w:color w:val="000000" w:themeColor="text1"/>
                <w:sz w:val="16"/>
                <w:szCs w:val="16"/>
              </w:rPr>
            </w:pPr>
          </w:p>
          <w:p w14:paraId="39FA99B6" w14:textId="77777777" w:rsidR="00E036D5" w:rsidRDefault="004A5095">
            <w:pPr>
              <w:spacing w:after="0" w:line="240" w:lineRule="auto"/>
              <w:rPr>
                <w:rStyle w:val="af2"/>
                <w:rFonts w:ascii="Times" w:hAnsi="Times" w:cs="Times"/>
                <w:sz w:val="16"/>
                <w:szCs w:val="16"/>
              </w:rPr>
            </w:pPr>
            <w:r>
              <w:rPr>
                <w:rStyle w:val="af2"/>
                <w:rFonts w:ascii="Times" w:hAnsi="Times" w:cs="Times"/>
                <w:sz w:val="16"/>
                <w:szCs w:val="16"/>
                <w:highlight w:val="green"/>
              </w:rPr>
              <w:t>Agreement</w:t>
            </w:r>
          </w:p>
          <w:p w14:paraId="5DE7ADD6" w14:textId="77777777" w:rsidR="00E036D5" w:rsidRDefault="004A5095">
            <w:pPr>
              <w:spacing w:after="0" w:line="240" w:lineRule="auto"/>
              <w:jc w:val="both"/>
              <w:rPr>
                <w:rFonts w:ascii="Times New Roman" w:hAnsi="Times New Roman" w:cs="Times New Roman"/>
                <w:color w:val="000000" w:themeColor="text1"/>
                <w:sz w:val="16"/>
                <w:szCs w:val="16"/>
                <w:lang w:val="en-GB"/>
              </w:rPr>
            </w:pPr>
            <w:r>
              <w:rPr>
                <w:rFonts w:ascii="Times New Roman" w:hAnsi="Times New Roman" w:cs="Times New Roman"/>
                <w:color w:val="000000" w:themeColor="text1"/>
                <w:sz w:val="16"/>
                <w:szCs w:val="16"/>
                <w:lang w:val="en-GB"/>
              </w:rPr>
              <w:t>On UE power limitation for STxMP for FR2, send LS to RAN4 to check the followings:</w:t>
            </w:r>
          </w:p>
          <w:p w14:paraId="1C04D8F7" w14:textId="77777777" w:rsidR="00E036D5" w:rsidRDefault="004A5095">
            <w:pPr>
              <w:pStyle w:val="af4"/>
              <w:numPr>
                <w:ilvl w:val="0"/>
                <w:numId w:val="18"/>
              </w:numPr>
              <w:spacing w:after="0" w:line="240" w:lineRule="auto"/>
              <w:jc w:val="both"/>
              <w:rPr>
                <w:rFonts w:ascii="Times New Roman" w:hAnsi="Times New Roman" w:cs="Times New Roman"/>
                <w:color w:val="000000" w:themeColor="text1"/>
                <w:sz w:val="16"/>
                <w:szCs w:val="16"/>
                <w:lang w:val="en-GB"/>
              </w:rPr>
            </w:pPr>
            <w:r>
              <w:rPr>
                <w:rFonts w:ascii="Times New Roman" w:hAnsi="Times New Roman" w:cs="Times New Roman"/>
                <w:color w:val="000000" w:themeColor="text1"/>
                <w:sz w:val="16"/>
                <w:szCs w:val="16"/>
                <w:lang w:val="en-GB"/>
              </w:rPr>
              <w:t>Whether it is feasible to assume power limitation per panel for STxMP (Assumption 1)</w:t>
            </w:r>
          </w:p>
          <w:p w14:paraId="010436A1" w14:textId="77777777" w:rsidR="00E036D5" w:rsidRDefault="004A5095">
            <w:pPr>
              <w:pStyle w:val="af4"/>
              <w:numPr>
                <w:ilvl w:val="0"/>
                <w:numId w:val="18"/>
              </w:numPr>
              <w:spacing w:after="0" w:line="240" w:lineRule="auto"/>
              <w:jc w:val="both"/>
              <w:rPr>
                <w:rFonts w:ascii="Times New Roman" w:hAnsi="Times New Roman" w:cs="Times New Roman"/>
                <w:color w:val="000000" w:themeColor="text1"/>
                <w:sz w:val="16"/>
                <w:szCs w:val="16"/>
                <w:lang w:val="en-GB"/>
              </w:rPr>
            </w:pPr>
            <w:r>
              <w:rPr>
                <w:rFonts w:ascii="Times New Roman" w:hAnsi="Times New Roman" w:cs="Times New Roman"/>
                <w:color w:val="000000" w:themeColor="text1"/>
                <w:sz w:val="16"/>
                <w:szCs w:val="16"/>
                <w:lang w:val="en-GB"/>
              </w:rPr>
              <w:t>Whether it is feasible to assume a total power limitation</w:t>
            </w:r>
            <w:r>
              <w:rPr>
                <w:rFonts w:ascii="新細明體" w:hAnsi="新細明體" w:hint="eastAsia"/>
                <w:color w:val="000000" w:themeColor="text1"/>
                <w:sz w:val="16"/>
                <w:szCs w:val="16"/>
                <w:lang w:val="en-GB"/>
              </w:rPr>
              <w:t xml:space="preserve"> </w:t>
            </w:r>
            <w:r>
              <w:rPr>
                <w:rFonts w:ascii="Times New Roman" w:hAnsi="Times New Roman" w:cs="Times New Roman"/>
                <w:color w:val="000000" w:themeColor="text1"/>
                <w:sz w:val="16"/>
                <w:szCs w:val="16"/>
                <w:lang w:val="en-GB"/>
              </w:rPr>
              <w:t>per UE over</w:t>
            </w:r>
            <w:r>
              <w:rPr>
                <w:rFonts w:ascii="新細明體" w:hAnsi="新細明體" w:hint="eastAsia"/>
                <w:color w:val="000000" w:themeColor="text1"/>
                <w:sz w:val="16"/>
                <w:szCs w:val="16"/>
                <w:lang w:val="en-GB"/>
              </w:rPr>
              <w:t xml:space="preserve"> </w:t>
            </w:r>
            <w:r>
              <w:rPr>
                <w:rFonts w:ascii="Times New Roman" w:hAnsi="Times New Roman" w:cs="Times New Roman"/>
                <w:color w:val="000000" w:themeColor="text1"/>
                <w:sz w:val="16"/>
                <w:szCs w:val="16"/>
                <w:lang w:val="en-GB"/>
              </w:rPr>
              <w:t>all</w:t>
            </w:r>
            <w:r>
              <w:rPr>
                <w:rFonts w:ascii="新細明體" w:hAnsi="新細明體" w:hint="eastAsia"/>
                <w:color w:val="000000" w:themeColor="text1"/>
                <w:sz w:val="16"/>
                <w:szCs w:val="16"/>
                <w:lang w:val="en-GB"/>
              </w:rPr>
              <w:t xml:space="preserve"> </w:t>
            </w:r>
            <w:r>
              <w:rPr>
                <w:rFonts w:ascii="Times New Roman" w:hAnsi="Times New Roman" w:cs="Times New Roman"/>
                <w:color w:val="000000" w:themeColor="text1"/>
                <w:sz w:val="16"/>
                <w:szCs w:val="16"/>
                <w:lang w:val="en-GB"/>
              </w:rPr>
              <w:t>UE panels used for STxMP (Assumption 2)</w:t>
            </w:r>
          </w:p>
          <w:p w14:paraId="19B06920" w14:textId="77777777" w:rsidR="00E036D5" w:rsidRDefault="004A5095">
            <w:pPr>
              <w:pStyle w:val="af4"/>
              <w:numPr>
                <w:ilvl w:val="0"/>
                <w:numId w:val="18"/>
              </w:numPr>
              <w:spacing w:after="0" w:line="240" w:lineRule="auto"/>
              <w:rPr>
                <w:rFonts w:ascii="Times New Roman" w:hAnsi="Times New Roman" w:cs="Times New Roman"/>
                <w:color w:val="000000" w:themeColor="text1"/>
                <w:sz w:val="16"/>
                <w:szCs w:val="16"/>
                <w:lang w:val="en-GB"/>
              </w:rPr>
            </w:pPr>
            <w:r>
              <w:rPr>
                <w:rFonts w:ascii="Times New Roman" w:hAnsi="Times New Roman" w:cs="Times New Roman"/>
                <w:color w:val="000000" w:themeColor="text1"/>
                <w:sz w:val="16"/>
                <w:szCs w:val="16"/>
                <w:lang w:val="en-GB"/>
              </w:rPr>
              <w:t>In either of Assumption1 or Assumption 2,</w:t>
            </w:r>
            <w:r>
              <w:rPr>
                <w:rFonts w:ascii="新細明體" w:hAnsi="新細明體" w:hint="eastAsia"/>
                <w:color w:val="000000" w:themeColor="text1"/>
                <w:sz w:val="16"/>
                <w:szCs w:val="16"/>
                <w:lang w:val="en-GB"/>
              </w:rPr>
              <w:t xml:space="preserve"> </w:t>
            </w:r>
            <w:r>
              <w:rPr>
                <w:rFonts w:ascii="Times New Roman" w:hAnsi="Times New Roman" w:cs="Times New Roman"/>
                <w:color w:val="000000" w:themeColor="text1"/>
                <w:sz w:val="16"/>
                <w:szCs w:val="16"/>
                <w:lang w:val="en-GB"/>
              </w:rPr>
              <w:t>whether the total power limitation</w:t>
            </w:r>
            <w:r>
              <w:rPr>
                <w:rStyle w:val="xapple-converted-space"/>
                <w:rFonts w:ascii="Times New Roman" w:hAnsi="Times New Roman" w:cs="Times New Roman"/>
                <w:color w:val="000000" w:themeColor="text1"/>
                <w:sz w:val="16"/>
                <w:szCs w:val="16"/>
                <w:lang w:val="en-GB"/>
              </w:rPr>
              <w:t> </w:t>
            </w:r>
            <w:r>
              <w:rPr>
                <w:rFonts w:ascii="Times New Roman" w:hAnsi="Times New Roman" w:cs="Times New Roman"/>
                <w:color w:val="000000" w:themeColor="text1"/>
                <w:sz w:val="16"/>
                <w:szCs w:val="16"/>
                <w:lang w:val="en-GB"/>
              </w:rPr>
              <w:t>per UE over</w:t>
            </w:r>
            <w:r>
              <w:rPr>
                <w:rFonts w:ascii="新細明體" w:hAnsi="新細明體" w:hint="eastAsia"/>
                <w:color w:val="000000" w:themeColor="text1"/>
                <w:sz w:val="16"/>
                <w:szCs w:val="16"/>
                <w:lang w:val="en-GB"/>
              </w:rPr>
              <w:t xml:space="preserve"> </w:t>
            </w:r>
            <w:r>
              <w:rPr>
                <w:rFonts w:ascii="Times New Roman" w:hAnsi="Times New Roman" w:cs="Times New Roman"/>
                <w:color w:val="000000" w:themeColor="text1"/>
                <w:sz w:val="16"/>
                <w:szCs w:val="16"/>
                <w:lang w:val="en-GB"/>
              </w:rPr>
              <w:t>all</w:t>
            </w:r>
            <w:r>
              <w:rPr>
                <w:rFonts w:ascii="新細明體" w:hAnsi="新細明體" w:hint="eastAsia"/>
                <w:color w:val="000000" w:themeColor="text1"/>
                <w:sz w:val="16"/>
                <w:szCs w:val="16"/>
                <w:lang w:val="en-GB"/>
              </w:rPr>
              <w:t xml:space="preserve"> </w:t>
            </w:r>
            <w:r>
              <w:rPr>
                <w:rFonts w:ascii="Times New Roman" w:hAnsi="Times New Roman" w:cs="Times New Roman"/>
                <w:color w:val="000000" w:themeColor="text1"/>
                <w:sz w:val="16"/>
                <w:szCs w:val="16"/>
                <w:lang w:val="en-GB"/>
              </w:rPr>
              <w:t>UE panels used for STxMP</w:t>
            </w:r>
            <w:r>
              <w:rPr>
                <w:rFonts w:ascii="新細明體" w:hAnsi="新細明體" w:hint="eastAsia"/>
                <w:color w:val="000000" w:themeColor="text1"/>
                <w:sz w:val="16"/>
                <w:szCs w:val="16"/>
                <w:lang w:val="en-GB"/>
              </w:rPr>
              <w:t xml:space="preserve"> </w:t>
            </w:r>
            <w:r>
              <w:rPr>
                <w:rFonts w:ascii="Times New Roman" w:hAnsi="Times New Roman" w:cs="Times New Roman"/>
                <w:color w:val="000000" w:themeColor="text1"/>
                <w:sz w:val="16"/>
                <w:szCs w:val="16"/>
                <w:lang w:val="en-GB"/>
              </w:rPr>
              <w:t>or the sum of per-panel power limitation for STxMP can be different from (greater than) the existing power limitation for a given power class?</w:t>
            </w:r>
          </w:p>
          <w:p w14:paraId="1FBDB1AB" w14:textId="77777777" w:rsidR="00E036D5" w:rsidRDefault="004A5095">
            <w:pPr>
              <w:pStyle w:val="af4"/>
              <w:numPr>
                <w:ilvl w:val="0"/>
                <w:numId w:val="18"/>
              </w:numPr>
              <w:spacing w:after="0" w:line="240" w:lineRule="auto"/>
              <w:jc w:val="both"/>
              <w:rPr>
                <w:rFonts w:ascii="新細明體" w:hAnsi="新細明體" w:cs="Calibri"/>
                <w:color w:val="000000" w:themeColor="text1"/>
                <w:sz w:val="16"/>
                <w:szCs w:val="16"/>
              </w:rPr>
            </w:pPr>
            <w:r>
              <w:rPr>
                <w:rFonts w:ascii="Times New Roman" w:hAnsi="Times New Roman" w:cs="Times New Roman"/>
                <w:color w:val="000000" w:themeColor="text1"/>
                <w:sz w:val="16"/>
                <w:szCs w:val="16"/>
                <w:lang w:val="en-GB"/>
              </w:rPr>
              <w:t>If both Assumption 1 and Assumption 2 are feasible, whether both assumptions can be applied to a same UE, and what is the relationship between the per-panel power limitation and total power limitation if both are applied</w:t>
            </w:r>
            <w:r>
              <w:rPr>
                <w:rFonts w:ascii="新細明體" w:hAnsi="新細明體" w:hint="eastAsia"/>
                <w:color w:val="000000" w:themeColor="text1"/>
                <w:sz w:val="16"/>
                <w:szCs w:val="16"/>
                <w:lang w:val="en-GB"/>
              </w:rPr>
              <w:t xml:space="preserve"> </w:t>
            </w:r>
            <w:r>
              <w:rPr>
                <w:rFonts w:ascii="Times New Roman" w:hAnsi="Times New Roman" w:cs="Times New Roman"/>
                <w:color w:val="000000" w:themeColor="text1"/>
                <w:sz w:val="16"/>
                <w:szCs w:val="16"/>
                <w:lang w:val="en-GB"/>
              </w:rPr>
              <w:t>(e.g., the sum of per-panel power limitation can be larger than the total power limitation per UE, or should be always the same)?</w:t>
            </w:r>
          </w:p>
          <w:p w14:paraId="4B559F36" w14:textId="77777777" w:rsidR="00E036D5" w:rsidRDefault="004A5095">
            <w:pPr>
              <w:spacing w:after="0" w:line="240" w:lineRule="auto"/>
              <w:rPr>
                <w:rFonts w:ascii="新細明體" w:hAnsi="新細明體"/>
                <w:color w:val="000000" w:themeColor="text1"/>
                <w:sz w:val="16"/>
                <w:szCs w:val="16"/>
              </w:rPr>
            </w:pPr>
            <w:r>
              <w:rPr>
                <w:rFonts w:ascii="Times New Roman" w:hAnsi="Times New Roman" w:cs="Times New Roman"/>
                <w:color w:val="000000" w:themeColor="text1"/>
                <w:sz w:val="16"/>
                <w:szCs w:val="16"/>
                <w:lang w:val="en-GB"/>
              </w:rPr>
              <w:t>FFS: Detail of exact LS if agreed</w:t>
            </w:r>
          </w:p>
          <w:p w14:paraId="2EC9B1A6" w14:textId="77777777" w:rsidR="00E036D5" w:rsidRDefault="004A5095">
            <w:pPr>
              <w:spacing w:after="0" w:line="240" w:lineRule="auto"/>
              <w:rPr>
                <w:rFonts w:ascii="Times New Roman" w:hAnsi="Times New Roman" w:cs="Times New Roman"/>
                <w:color w:val="000000" w:themeColor="text1"/>
                <w:sz w:val="16"/>
                <w:szCs w:val="16"/>
                <w:lang w:val="en-GB"/>
              </w:rPr>
            </w:pPr>
            <w:r>
              <w:rPr>
                <w:rFonts w:ascii="Times New Roman" w:hAnsi="Times New Roman" w:cs="Times New Roman"/>
                <w:color w:val="000000" w:themeColor="text1"/>
                <w:sz w:val="16"/>
                <w:szCs w:val="16"/>
                <w:lang w:val="en-GB"/>
              </w:rPr>
              <w:t>Note: Scenarios of above include at least single carrier scenario for FR2</w:t>
            </w:r>
          </w:p>
          <w:p w14:paraId="0AB0F2FE" w14:textId="77777777" w:rsidR="00E036D5" w:rsidRDefault="004A5095">
            <w:pPr>
              <w:spacing w:after="0" w:line="240" w:lineRule="auto"/>
              <w:rPr>
                <w:rFonts w:ascii="Times New Roman" w:hAnsi="Times New Roman" w:cs="Times New Roman"/>
                <w:color w:val="000000" w:themeColor="text1"/>
                <w:sz w:val="16"/>
                <w:szCs w:val="16"/>
                <w:lang w:val="en-GB"/>
              </w:rPr>
            </w:pPr>
            <w:r>
              <w:rPr>
                <w:rFonts w:ascii="Times New Roman" w:hAnsi="Times New Roman" w:cs="Times New Roman"/>
                <w:color w:val="000000" w:themeColor="text1"/>
                <w:sz w:val="16"/>
                <w:szCs w:val="16"/>
                <w:lang w:val="en-GB"/>
              </w:rPr>
              <w:t>Note: Above power limitation includes both total radiated power and EIRP</w:t>
            </w:r>
          </w:p>
          <w:p w14:paraId="4166AAE7" w14:textId="77777777" w:rsidR="00E036D5" w:rsidRDefault="004A5095">
            <w:pPr>
              <w:spacing w:after="0" w:line="240" w:lineRule="auto"/>
              <w:rPr>
                <w:rStyle w:val="af2"/>
                <w:rFonts w:ascii="Times New Roman" w:hAnsi="Times New Roman" w:cs="Times New Roman"/>
                <w:b w:val="0"/>
                <w:bCs w:val="0"/>
                <w:color w:val="000000" w:themeColor="text1"/>
                <w:sz w:val="18"/>
                <w:szCs w:val="18"/>
                <w:lang w:val="en-GB"/>
              </w:rPr>
            </w:pPr>
            <w:r>
              <w:rPr>
                <w:rFonts w:ascii="Times New Roman" w:hAnsi="Times New Roman" w:cs="Times New Roman"/>
                <w:color w:val="000000" w:themeColor="text1"/>
                <w:sz w:val="16"/>
                <w:szCs w:val="16"/>
                <w:lang w:val="en-GB"/>
              </w:rPr>
              <w:t xml:space="preserve">LS to RAN4 is </w:t>
            </w:r>
            <w:r>
              <w:rPr>
                <w:rFonts w:ascii="Times New Roman" w:hAnsi="Times New Roman" w:cs="Times New Roman"/>
                <w:color w:val="000000" w:themeColor="text1"/>
                <w:sz w:val="16"/>
                <w:szCs w:val="16"/>
                <w:highlight w:val="green"/>
                <w:lang w:val="en-GB"/>
              </w:rPr>
              <w:t>endorsed</w:t>
            </w:r>
            <w:r>
              <w:rPr>
                <w:rFonts w:ascii="Times New Roman" w:hAnsi="Times New Roman" w:cs="Times New Roman"/>
                <w:color w:val="000000" w:themeColor="text1"/>
                <w:sz w:val="16"/>
                <w:szCs w:val="16"/>
                <w:lang w:val="en-GB"/>
              </w:rPr>
              <w:t xml:space="preserve"> in R1-2205639.</w:t>
            </w:r>
          </w:p>
        </w:tc>
      </w:tr>
      <w:tr w:rsidR="00E036D5" w14:paraId="0CD8B8A6" w14:textId="77777777">
        <w:tc>
          <w:tcPr>
            <w:tcW w:w="9926" w:type="dxa"/>
            <w:shd w:val="clear" w:color="auto" w:fill="D9D9D9" w:themeFill="background1" w:themeFillShade="D9"/>
          </w:tcPr>
          <w:p w14:paraId="018600C8" w14:textId="77777777" w:rsidR="00E036D5" w:rsidRDefault="004A5095">
            <w:pPr>
              <w:spacing w:after="0" w:line="240" w:lineRule="auto"/>
              <w:jc w:val="center"/>
              <w:rPr>
                <w:rStyle w:val="af2"/>
                <w:rFonts w:ascii="Times" w:hAnsi="Times" w:cs="Times"/>
                <w:sz w:val="16"/>
                <w:szCs w:val="16"/>
                <w:highlight w:val="green"/>
              </w:rPr>
            </w:pPr>
            <w:r>
              <w:rPr>
                <w:rStyle w:val="af2"/>
                <w:rFonts w:ascii="Arial" w:hAnsi="Arial" w:cs="Arial"/>
                <w:sz w:val="18"/>
                <w:szCs w:val="18"/>
              </w:rPr>
              <w:t>RAN1#110</w:t>
            </w:r>
          </w:p>
        </w:tc>
      </w:tr>
      <w:tr w:rsidR="00E036D5" w14:paraId="79E06322" w14:textId="77777777">
        <w:tc>
          <w:tcPr>
            <w:tcW w:w="9926" w:type="dxa"/>
          </w:tcPr>
          <w:p w14:paraId="7130706D" w14:textId="77777777" w:rsidR="00E036D5" w:rsidRDefault="004A5095">
            <w:pPr>
              <w:spacing w:after="0" w:line="240" w:lineRule="auto"/>
              <w:rPr>
                <w:rStyle w:val="af2"/>
                <w:rFonts w:ascii="Times" w:hAnsi="Times" w:cs="Times"/>
                <w:sz w:val="16"/>
                <w:szCs w:val="16"/>
              </w:rPr>
            </w:pPr>
            <w:r>
              <w:rPr>
                <w:rStyle w:val="af2"/>
                <w:rFonts w:ascii="Times" w:hAnsi="Times" w:cs="Times"/>
                <w:sz w:val="16"/>
                <w:szCs w:val="16"/>
                <w:highlight w:val="green"/>
              </w:rPr>
              <w:t>Agreement</w:t>
            </w:r>
          </w:p>
          <w:p w14:paraId="6A55ECCF" w14:textId="77777777" w:rsidR="00E036D5" w:rsidRDefault="004A5095">
            <w:pPr>
              <w:spacing w:after="0"/>
              <w:jc w:val="both"/>
              <w:rPr>
                <w:rFonts w:ascii="Times New Roman" w:hAnsi="Times New Roman" w:cs="Times New Roman"/>
                <w:color w:val="000000"/>
                <w:sz w:val="16"/>
                <w:szCs w:val="16"/>
              </w:rPr>
            </w:pPr>
            <w:r>
              <w:rPr>
                <w:rFonts w:ascii="Times New Roman" w:hAnsi="Times New Roman" w:cs="Times New Roman"/>
                <w:color w:val="000000"/>
                <w:sz w:val="16"/>
                <w:szCs w:val="16"/>
              </w:rPr>
              <w:lastRenderedPageBreak/>
              <w:t>On unified TCI framework extension for S-DCI based MTRP, to inform the association with the joint/DL TCI state(s) indicated by DCI/MAC-CE for PDCCH repetition, PDCCH-SFN, and PDCCH w/o repetition/SFN, down-selection at least one alternative from the followings:</w:t>
            </w:r>
          </w:p>
          <w:p w14:paraId="7D6AB64F" w14:textId="77777777" w:rsidR="00E036D5" w:rsidRDefault="004A5095">
            <w:pPr>
              <w:pStyle w:val="af4"/>
              <w:numPr>
                <w:ilvl w:val="0"/>
                <w:numId w:val="12"/>
              </w:numPr>
              <w:spacing w:after="0"/>
              <w:rPr>
                <w:rFonts w:ascii="Times New Roman" w:hAnsi="Times New Roman" w:cs="Times New Roman"/>
                <w:color w:val="000000"/>
                <w:sz w:val="16"/>
                <w:szCs w:val="16"/>
              </w:rPr>
            </w:pPr>
            <w:r>
              <w:rPr>
                <w:rFonts w:ascii="Times New Roman" w:hAnsi="Times New Roman" w:cs="Times New Roman"/>
                <w:color w:val="000000"/>
                <w:sz w:val="16"/>
                <w:szCs w:val="16"/>
              </w:rPr>
              <w:t>Alt1-1: Use RRC parameter(s)</w:t>
            </w:r>
            <w:r>
              <w:rPr>
                <w:rFonts w:ascii="Times New Roman" w:eastAsia="新細明體" w:hAnsi="Times New Roman" w:cs="Times New Roman"/>
                <w:color w:val="000000"/>
                <w:sz w:val="16"/>
                <w:szCs w:val="16"/>
                <w:lang w:eastAsia="zh-TW"/>
              </w:rPr>
              <w:t xml:space="preserve"> </w:t>
            </w:r>
            <w:r>
              <w:rPr>
                <w:rFonts w:ascii="Times New Roman" w:hAnsi="Times New Roman" w:cs="Times New Roman"/>
                <w:color w:val="000000"/>
                <w:sz w:val="16"/>
                <w:szCs w:val="16"/>
              </w:rPr>
              <w:t>in a CORESET configuration to inform the UE whether and/or which</w:t>
            </w:r>
            <w:r>
              <w:rPr>
                <w:rFonts w:ascii="Times New Roman" w:eastAsia="新細明體" w:hAnsi="Times New Roman" w:cs="Times New Roman"/>
                <w:color w:val="000000"/>
                <w:sz w:val="16"/>
                <w:szCs w:val="16"/>
                <w:lang w:eastAsia="zh-TW"/>
              </w:rPr>
              <w:t xml:space="preserve"> </w:t>
            </w:r>
            <w:r>
              <w:rPr>
                <w:rFonts w:ascii="Times New Roman" w:hAnsi="Times New Roman" w:cs="Times New Roman"/>
                <w:color w:val="000000"/>
                <w:sz w:val="16"/>
                <w:szCs w:val="16"/>
              </w:rPr>
              <w:t>indicated joint/DL TCI state(s) shall be applied to the corresponding PDCCH receptions on the CORESET</w:t>
            </w:r>
          </w:p>
          <w:p w14:paraId="01E0F13C" w14:textId="77777777" w:rsidR="00E036D5" w:rsidRDefault="004A5095">
            <w:pPr>
              <w:pStyle w:val="af4"/>
              <w:numPr>
                <w:ilvl w:val="1"/>
                <w:numId w:val="12"/>
              </w:numPr>
              <w:spacing w:after="0"/>
              <w:rPr>
                <w:rFonts w:ascii="Times New Roman" w:hAnsi="Times New Roman" w:cs="Times New Roman"/>
                <w:color w:val="000000"/>
                <w:sz w:val="16"/>
                <w:szCs w:val="16"/>
              </w:rPr>
            </w:pPr>
            <w:r>
              <w:rPr>
                <w:rFonts w:ascii="Times New Roman" w:hAnsi="Times New Roman" w:cs="Times New Roman"/>
                <w:color w:val="000000"/>
                <w:sz w:val="16"/>
                <w:szCs w:val="16"/>
              </w:rPr>
              <w:t>FFS: Whether only the CORESET(s) that always/can share the unified TCI state as defined in Rel-17 unified TCI framework can be associated with the joint/DL TCI state(s) indicated by DCI/MAC-CE</w:t>
            </w:r>
          </w:p>
          <w:p w14:paraId="2D933A14" w14:textId="77777777" w:rsidR="00E036D5" w:rsidRDefault="004A5095">
            <w:pPr>
              <w:pStyle w:val="af4"/>
              <w:numPr>
                <w:ilvl w:val="0"/>
                <w:numId w:val="12"/>
              </w:numPr>
              <w:spacing w:after="0"/>
              <w:rPr>
                <w:rFonts w:ascii="Times New Roman" w:hAnsi="Times New Roman" w:cs="Times New Roman"/>
                <w:sz w:val="16"/>
                <w:szCs w:val="16"/>
              </w:rPr>
            </w:pPr>
            <w:r>
              <w:rPr>
                <w:rFonts w:ascii="Times New Roman" w:eastAsia="新細明體" w:hAnsi="Times New Roman" w:cs="Times New Roman"/>
                <w:color w:val="000000"/>
                <w:sz w:val="16"/>
                <w:szCs w:val="16"/>
                <w:lang w:eastAsia="zh-TW"/>
              </w:rPr>
              <w:t xml:space="preserve">Alt1-2: </w:t>
            </w:r>
            <w:r>
              <w:rPr>
                <w:rFonts w:ascii="Times New Roman" w:hAnsi="Times New Roman" w:cs="Times New Roman"/>
                <w:color w:val="000000"/>
                <w:sz w:val="16"/>
                <w:szCs w:val="16"/>
              </w:rPr>
              <w:t>Use an RRC parameter in a CORESET configuration to inform that the CORESET belongs to which CORESET group(s), and the indicated joint/DL TCI state(s) is associated with each CORESET group</w:t>
            </w:r>
          </w:p>
          <w:p w14:paraId="0427DC5A" w14:textId="77777777" w:rsidR="00E036D5" w:rsidRDefault="004A5095">
            <w:pPr>
              <w:pStyle w:val="af4"/>
              <w:numPr>
                <w:ilvl w:val="1"/>
                <w:numId w:val="12"/>
              </w:numPr>
              <w:spacing w:after="0"/>
              <w:rPr>
                <w:rFonts w:ascii="Times New Roman" w:hAnsi="Times New Roman" w:cs="Times New Roman"/>
                <w:color w:val="000000"/>
                <w:sz w:val="16"/>
                <w:szCs w:val="16"/>
              </w:rPr>
            </w:pPr>
            <w:r>
              <w:rPr>
                <w:rFonts w:ascii="Times New Roman" w:hAnsi="Times New Roman" w:cs="Times New Roman"/>
                <w:color w:val="000000"/>
                <w:sz w:val="16"/>
                <w:szCs w:val="16"/>
              </w:rPr>
              <w:t>FFS: Whether only the CORESET(s) that always/can share the unified TCI state as defined in Rel-17 unified TCI framework can be associated with the CORESET group(s)</w:t>
            </w:r>
          </w:p>
          <w:p w14:paraId="083D0CF7" w14:textId="77777777" w:rsidR="00E036D5" w:rsidRDefault="004A5095">
            <w:pPr>
              <w:pStyle w:val="af4"/>
              <w:numPr>
                <w:ilvl w:val="1"/>
                <w:numId w:val="12"/>
              </w:numPr>
              <w:spacing w:after="0"/>
              <w:rPr>
                <w:rFonts w:ascii="Times New Roman" w:hAnsi="Times New Roman" w:cs="Times New Roman"/>
                <w:color w:val="000000"/>
                <w:sz w:val="16"/>
                <w:szCs w:val="16"/>
              </w:rPr>
            </w:pPr>
            <w:r>
              <w:rPr>
                <w:rFonts w:ascii="Times New Roman" w:eastAsia="新細明體" w:hAnsi="Times New Roman" w:cs="Times New Roman"/>
                <w:color w:val="000000"/>
                <w:sz w:val="16"/>
                <w:szCs w:val="16"/>
                <w:lang w:eastAsia="zh-TW"/>
              </w:rPr>
              <w:t>FFS: How to associate the indicated</w:t>
            </w:r>
            <w:r>
              <w:rPr>
                <w:rFonts w:ascii="Times New Roman" w:hAnsi="Times New Roman" w:cs="Times New Roman"/>
                <w:color w:val="000000"/>
                <w:sz w:val="16"/>
                <w:szCs w:val="16"/>
              </w:rPr>
              <w:t xml:space="preserve"> joint/DL TCI state(s) with each CORESET group</w:t>
            </w:r>
          </w:p>
          <w:p w14:paraId="29270FE9" w14:textId="77777777" w:rsidR="00E036D5" w:rsidRDefault="004A5095">
            <w:pPr>
              <w:pStyle w:val="af4"/>
              <w:numPr>
                <w:ilvl w:val="1"/>
                <w:numId w:val="12"/>
              </w:numPr>
              <w:spacing w:after="0"/>
              <w:rPr>
                <w:rFonts w:ascii="Times New Roman" w:hAnsi="Times New Roman" w:cs="Times New Roman"/>
                <w:color w:val="000000"/>
                <w:sz w:val="16"/>
                <w:szCs w:val="16"/>
              </w:rPr>
            </w:pPr>
            <w:r>
              <w:rPr>
                <w:rFonts w:ascii="Times New Roman" w:eastAsia="新細明體" w:hAnsi="Times New Roman" w:cs="Times New Roman"/>
                <w:color w:val="000000"/>
                <w:sz w:val="16"/>
                <w:szCs w:val="16"/>
                <w:lang w:eastAsia="zh-TW"/>
              </w:rPr>
              <w:t>FFS: The UE applies the indicated</w:t>
            </w:r>
            <w:r>
              <w:rPr>
                <w:rFonts w:ascii="Times New Roman" w:hAnsi="Times New Roman" w:cs="Times New Roman"/>
                <w:color w:val="000000"/>
                <w:sz w:val="16"/>
                <w:szCs w:val="16"/>
              </w:rPr>
              <w:t xml:space="preserve"> joint/DL TCI state(s) to a CORESET according to the CORESET group(s) the CORESET belongs to, or the UE applies the </w:t>
            </w:r>
            <w:r>
              <w:rPr>
                <w:rFonts w:ascii="Times New Roman" w:eastAsia="新細明體" w:hAnsi="Times New Roman" w:cs="Times New Roman"/>
                <w:color w:val="000000"/>
                <w:sz w:val="16"/>
                <w:szCs w:val="16"/>
                <w:lang w:eastAsia="zh-TW"/>
              </w:rPr>
              <w:t>indicated</w:t>
            </w:r>
            <w:r>
              <w:rPr>
                <w:rFonts w:ascii="Times New Roman" w:hAnsi="Times New Roman" w:cs="Times New Roman"/>
                <w:color w:val="000000"/>
                <w:sz w:val="16"/>
                <w:szCs w:val="16"/>
              </w:rPr>
              <w:t xml:space="preserve"> joint/DL TCI state(s) associated with the CORESET group(s) in which the beam indication DCI is received to all PDCCH receptions</w:t>
            </w:r>
          </w:p>
          <w:p w14:paraId="5A9A2F9D" w14:textId="77777777" w:rsidR="00E036D5" w:rsidRDefault="004A5095">
            <w:pPr>
              <w:pStyle w:val="af4"/>
              <w:numPr>
                <w:ilvl w:val="0"/>
                <w:numId w:val="12"/>
              </w:numPr>
              <w:spacing w:after="0"/>
              <w:rPr>
                <w:rFonts w:ascii="Times New Roman" w:hAnsi="Times New Roman" w:cs="Times New Roman"/>
                <w:color w:val="000000"/>
                <w:sz w:val="16"/>
                <w:szCs w:val="16"/>
                <w:lang w:eastAsia="zh-TW"/>
              </w:rPr>
            </w:pPr>
            <w:r>
              <w:rPr>
                <w:rFonts w:ascii="Times New Roman" w:eastAsia="新細明體" w:hAnsi="Times New Roman" w:cs="Times New Roman"/>
                <w:color w:val="000000"/>
                <w:sz w:val="16"/>
                <w:szCs w:val="16"/>
                <w:lang w:eastAsia="zh-TW"/>
              </w:rPr>
              <w:t>Alt2:</w:t>
            </w:r>
            <w:r>
              <w:rPr>
                <w:rFonts w:ascii="Times New Roman" w:hAnsi="Times New Roman" w:cs="Times New Roman"/>
                <w:color w:val="000000"/>
                <w:sz w:val="16"/>
                <w:szCs w:val="16"/>
              </w:rPr>
              <w:t xml:space="preserve"> The </w:t>
            </w:r>
            <w:r>
              <w:rPr>
                <w:rFonts w:ascii="Times New Roman" w:hAnsi="Times New Roman" w:cs="Times New Roman"/>
                <w:color w:val="000000"/>
                <w:sz w:val="16"/>
                <w:szCs w:val="16"/>
                <w:lang w:eastAsia="zh-TW"/>
              </w:rPr>
              <w:t xml:space="preserve">association between a CORESET and </w:t>
            </w:r>
            <w:r>
              <w:rPr>
                <w:rFonts w:ascii="Times New Roman" w:hAnsi="Times New Roman" w:cs="Times New Roman"/>
                <w:color w:val="000000"/>
                <w:sz w:val="16"/>
                <w:szCs w:val="16"/>
              </w:rPr>
              <w:t xml:space="preserve">the indicated </w:t>
            </w:r>
            <w:r>
              <w:rPr>
                <w:rFonts w:ascii="Times New Roman" w:hAnsi="Times New Roman" w:cs="Times New Roman"/>
                <w:color w:val="000000"/>
                <w:sz w:val="16"/>
                <w:szCs w:val="16"/>
                <w:lang w:eastAsia="zh-TW"/>
              </w:rPr>
              <w:t>joint/DL TCI state(</w:t>
            </w:r>
            <w:r>
              <w:rPr>
                <w:rFonts w:ascii="Times New Roman" w:hAnsi="Times New Roman" w:cs="Times New Roman"/>
                <w:color w:val="000000"/>
                <w:sz w:val="16"/>
                <w:szCs w:val="16"/>
              </w:rPr>
              <w:t>s</w:t>
            </w:r>
            <w:r>
              <w:rPr>
                <w:rFonts w:ascii="Times New Roman" w:hAnsi="Times New Roman" w:cs="Times New Roman"/>
                <w:color w:val="000000"/>
                <w:sz w:val="16"/>
                <w:szCs w:val="16"/>
                <w:lang w:eastAsia="zh-TW"/>
              </w:rPr>
              <w:t>) is determined based on a fixed rule</w:t>
            </w:r>
            <w:r>
              <w:rPr>
                <w:rFonts w:ascii="Times New Roman" w:hAnsi="Times New Roman" w:cs="Times New Roman"/>
                <w:color w:val="000000"/>
                <w:sz w:val="16"/>
                <w:szCs w:val="16"/>
              </w:rPr>
              <w:t>, and the UE s</w:t>
            </w:r>
            <w:r>
              <w:rPr>
                <w:rFonts w:ascii="Times New Roman" w:hAnsi="Times New Roman" w:cs="Times New Roman"/>
                <w:color w:val="000000"/>
                <w:sz w:val="16"/>
                <w:szCs w:val="16"/>
                <w:lang w:eastAsia="zh-TW"/>
              </w:rPr>
              <w:t xml:space="preserve">hall apply </w:t>
            </w:r>
            <w:r>
              <w:rPr>
                <w:rFonts w:ascii="Times New Roman" w:hAnsi="Times New Roman" w:cs="Times New Roman"/>
                <w:color w:val="000000"/>
                <w:sz w:val="16"/>
                <w:szCs w:val="16"/>
              </w:rPr>
              <w:t>the indicated joint/DL TCI state(s)</w:t>
            </w:r>
            <w:r>
              <w:rPr>
                <w:rFonts w:ascii="Times New Roman" w:hAnsi="Times New Roman" w:cs="Times New Roman"/>
                <w:color w:val="000000"/>
                <w:sz w:val="16"/>
                <w:szCs w:val="16"/>
                <w:lang w:eastAsia="zh-TW"/>
              </w:rPr>
              <w:t xml:space="preserve"> to the corresponding PDCCH receptions on the CORESET</w:t>
            </w:r>
          </w:p>
          <w:p w14:paraId="68218F4C" w14:textId="77777777" w:rsidR="00E036D5" w:rsidRDefault="004A5095">
            <w:pPr>
              <w:pStyle w:val="af4"/>
              <w:numPr>
                <w:ilvl w:val="1"/>
                <w:numId w:val="12"/>
              </w:numPr>
              <w:spacing w:after="0"/>
              <w:rPr>
                <w:rFonts w:ascii="Times New Roman" w:hAnsi="Times New Roman" w:cs="Times New Roman"/>
                <w:color w:val="000000"/>
                <w:sz w:val="16"/>
                <w:szCs w:val="16"/>
              </w:rPr>
            </w:pPr>
            <w:r>
              <w:rPr>
                <w:rFonts w:ascii="Times New Roman" w:hAnsi="Times New Roman" w:cs="Times New Roman"/>
                <w:color w:val="000000"/>
                <w:sz w:val="16"/>
                <w:szCs w:val="16"/>
              </w:rPr>
              <w:t>FFS: Whether only the CORESET(s) that always/can share the unified TCI state as defined in Rel-17 unified TCI framework can be associated with the joint/DL TCI state(s) indicated by DCI/MAC-CE</w:t>
            </w:r>
          </w:p>
          <w:p w14:paraId="6A833AB6" w14:textId="77777777" w:rsidR="00E036D5" w:rsidRDefault="004A5095">
            <w:pPr>
              <w:pStyle w:val="af4"/>
              <w:numPr>
                <w:ilvl w:val="0"/>
                <w:numId w:val="12"/>
              </w:numPr>
              <w:spacing w:after="0"/>
              <w:rPr>
                <w:rFonts w:ascii="Times New Roman" w:hAnsi="Times New Roman" w:cs="Times New Roman"/>
                <w:color w:val="000000"/>
                <w:sz w:val="16"/>
                <w:szCs w:val="16"/>
              </w:rPr>
            </w:pPr>
            <w:r>
              <w:rPr>
                <w:rFonts w:ascii="Times New Roman" w:hAnsi="Times New Roman" w:cs="Times New Roman"/>
                <w:color w:val="000000"/>
                <w:sz w:val="16"/>
                <w:szCs w:val="16"/>
              </w:rPr>
              <w:t>Alt3: Use MAC-CE to inform the UE whether and/or which</w:t>
            </w:r>
            <w:r>
              <w:rPr>
                <w:rFonts w:ascii="Times New Roman" w:eastAsia="新細明體" w:hAnsi="Times New Roman" w:cs="Times New Roman"/>
                <w:color w:val="000000"/>
                <w:sz w:val="16"/>
                <w:szCs w:val="16"/>
                <w:lang w:eastAsia="zh-TW"/>
              </w:rPr>
              <w:t xml:space="preserve"> </w:t>
            </w:r>
            <w:r>
              <w:rPr>
                <w:rFonts w:ascii="Times New Roman" w:hAnsi="Times New Roman" w:cs="Times New Roman"/>
                <w:color w:val="000000"/>
                <w:sz w:val="16"/>
                <w:szCs w:val="16"/>
              </w:rPr>
              <w:t>indicated joint/DL TCI state(s) shall be applied to the corresponding PDCCH receptions on a CORESET</w:t>
            </w:r>
          </w:p>
          <w:p w14:paraId="47704BBB" w14:textId="77777777" w:rsidR="00E036D5" w:rsidRDefault="004A5095">
            <w:pPr>
              <w:pStyle w:val="af4"/>
              <w:numPr>
                <w:ilvl w:val="1"/>
                <w:numId w:val="12"/>
              </w:numPr>
              <w:spacing w:after="0"/>
              <w:rPr>
                <w:rFonts w:ascii="Times New Roman" w:hAnsi="Times New Roman" w:cs="Times New Roman"/>
                <w:color w:val="000000"/>
                <w:sz w:val="16"/>
                <w:szCs w:val="16"/>
              </w:rPr>
            </w:pPr>
            <w:r>
              <w:rPr>
                <w:rFonts w:ascii="Times New Roman" w:hAnsi="Times New Roman" w:cs="Times New Roman"/>
                <w:color w:val="000000"/>
                <w:sz w:val="16"/>
                <w:szCs w:val="16"/>
              </w:rPr>
              <w:t>FFS: Whether only the CORESET(s) that always/can share the unified TCI state as defined in Rel-17 unified TCI framework can be associated with the joint/DL TCI state(s) indicated by DCI/MAC-CE</w:t>
            </w:r>
          </w:p>
          <w:p w14:paraId="3A162930" w14:textId="77777777" w:rsidR="00E036D5" w:rsidRDefault="004A5095">
            <w:pPr>
              <w:spacing w:after="0"/>
              <w:rPr>
                <w:rFonts w:ascii="Times New Roman" w:hAnsi="Times New Roman" w:cs="Times New Roman"/>
                <w:iCs/>
                <w:sz w:val="16"/>
                <w:szCs w:val="16"/>
              </w:rPr>
            </w:pPr>
            <w:r>
              <w:rPr>
                <w:rFonts w:ascii="Times New Roman" w:hAnsi="Times New Roman" w:cs="Times New Roman"/>
                <w:iCs/>
                <w:sz w:val="16"/>
                <w:szCs w:val="16"/>
              </w:rPr>
              <w:t>Switching between multi-TRP and single TRP operation is not precluded</w:t>
            </w:r>
          </w:p>
          <w:p w14:paraId="7F36F19F" w14:textId="77777777" w:rsidR="00E036D5" w:rsidRDefault="00E036D5">
            <w:pPr>
              <w:spacing w:after="0" w:line="240" w:lineRule="auto"/>
              <w:rPr>
                <w:rStyle w:val="af2"/>
                <w:rFonts w:ascii="Times" w:hAnsi="Times" w:cs="Times"/>
                <w:sz w:val="16"/>
                <w:szCs w:val="16"/>
                <w:highlight w:val="green"/>
              </w:rPr>
            </w:pPr>
          </w:p>
        </w:tc>
      </w:tr>
    </w:tbl>
    <w:p w14:paraId="304811A7" w14:textId="77777777" w:rsidR="00E036D5" w:rsidRDefault="00E036D5">
      <w:pPr>
        <w:spacing w:after="0"/>
        <w:rPr>
          <w:rStyle w:val="af2"/>
          <w:rFonts w:ascii="Times" w:hAnsi="Times" w:cs="Times"/>
          <w:sz w:val="20"/>
          <w:szCs w:val="20"/>
          <w:highlight w:val="green"/>
        </w:rPr>
      </w:pPr>
    </w:p>
    <w:p w14:paraId="57DA08B6" w14:textId="77777777" w:rsidR="00E036D5" w:rsidRDefault="00E036D5">
      <w:pPr>
        <w:spacing w:after="0"/>
        <w:rPr>
          <w:rFonts w:ascii="Times New Roman" w:hAnsi="Times New Roman" w:cs="Times New Roman"/>
          <w:color w:val="000000" w:themeColor="text1"/>
          <w:sz w:val="20"/>
          <w:szCs w:val="20"/>
        </w:rPr>
      </w:pPr>
    </w:p>
    <w:p w14:paraId="628D0E2C" w14:textId="77777777" w:rsidR="00E036D5" w:rsidRDefault="004A5095">
      <w:pPr>
        <w:pStyle w:val="1"/>
        <w:numPr>
          <w:ilvl w:val="0"/>
          <w:numId w:val="0"/>
        </w:numPr>
        <w:spacing w:before="0" w:after="0"/>
        <w:ind w:left="799" w:hanging="799"/>
        <w:jc w:val="both"/>
        <w:rPr>
          <w:rFonts w:ascii="Times New Roman" w:hAnsi="Times New Roman"/>
          <w:sz w:val="28"/>
          <w:lang w:val="en-US"/>
        </w:rPr>
      </w:pPr>
      <w:r>
        <w:rPr>
          <w:rFonts w:ascii="Times New Roman" w:hAnsi="Times New Roman"/>
          <w:sz w:val="28"/>
          <w:szCs w:val="20"/>
        </w:rPr>
        <w:t>Appendix B: Proposal Pool</w:t>
      </w:r>
    </w:p>
    <w:p w14:paraId="5865A8F1" w14:textId="77777777" w:rsidR="00E036D5" w:rsidRDefault="00E036D5">
      <w:pPr>
        <w:spacing w:after="0" w:line="240" w:lineRule="auto"/>
        <w:rPr>
          <w:rFonts w:ascii="Times New Roman" w:eastAsia="Batang" w:hAnsi="Times New Roman" w:cs="Times New Roman"/>
          <w:b/>
          <w:bCs/>
          <w:iCs/>
          <w:color w:val="000000" w:themeColor="text1"/>
          <w:sz w:val="18"/>
          <w:szCs w:val="18"/>
          <w:lang w:val="en-GB" w:eastAsia="en-US"/>
        </w:rPr>
      </w:pPr>
    </w:p>
    <w:p w14:paraId="4F0F0229" w14:textId="77777777" w:rsidR="00E036D5" w:rsidRDefault="004A5095">
      <w:pPr>
        <w:spacing w:after="0" w:line="240" w:lineRule="auto"/>
        <w:rPr>
          <w:rFonts w:ascii="Times New Roman" w:hAnsi="Times New Roman" w:cs="Times New Roman"/>
          <w:color w:val="000000" w:themeColor="text1"/>
          <w:sz w:val="18"/>
          <w:szCs w:val="18"/>
        </w:rPr>
      </w:pPr>
      <w:r>
        <w:rPr>
          <w:rFonts w:ascii="Times New Roman" w:eastAsia="Batang" w:hAnsi="Times New Roman" w:cs="Times New Roman"/>
          <w:b/>
          <w:bCs/>
          <w:iCs/>
          <w:color w:val="000000" w:themeColor="text1"/>
          <w:sz w:val="18"/>
          <w:szCs w:val="18"/>
          <w:lang w:val="en-GB" w:eastAsia="en-US"/>
        </w:rPr>
        <w:t>Proposal 1.B</w:t>
      </w:r>
      <w:r>
        <w:rPr>
          <w:rFonts w:ascii="Times New Roman" w:eastAsia="Batang" w:hAnsi="Times New Roman" w:cs="Times New Roman"/>
          <w:iCs/>
          <w:color w:val="000000" w:themeColor="text1"/>
          <w:sz w:val="18"/>
          <w:szCs w:val="18"/>
          <w:lang w:val="en-GB" w:eastAsia="en-US"/>
        </w:rPr>
        <w:t>: On</w:t>
      </w:r>
      <w:r>
        <w:rPr>
          <w:rFonts w:ascii="Times New Roman" w:hAnsi="Times New Roman" w:cs="Times New Roman"/>
          <w:color w:val="000000" w:themeColor="text1"/>
          <w:sz w:val="18"/>
          <w:szCs w:val="18"/>
        </w:rPr>
        <w:t xml:space="preserve"> unified TCI framework extension</w:t>
      </w:r>
      <w:r>
        <w:rPr>
          <w:rFonts w:ascii="Times New Roman" w:hAnsi="Times New Roman" w:cs="Times New Roman" w:hint="eastAsia"/>
          <w:color w:val="000000" w:themeColor="text1"/>
          <w:sz w:val="18"/>
          <w:szCs w:val="18"/>
        </w:rPr>
        <w:t>,</w:t>
      </w:r>
      <w:r>
        <w:rPr>
          <w:rFonts w:ascii="Times New Roman" w:hAnsi="Times New Roman" w:cs="Times New Roman"/>
          <w:color w:val="000000" w:themeColor="text1"/>
          <w:sz w:val="18"/>
          <w:szCs w:val="18"/>
        </w:rPr>
        <w:t xml:space="preserve"> up to 4 TCI states can be applied to DL receptions and/or UL transmissions in a CC/BWP, where </w:t>
      </w:r>
      <w:r>
        <w:rPr>
          <w:rFonts w:ascii="Times New Roman" w:hAnsi="Times New Roman" w:cs="Times New Roman"/>
          <w:iCs/>
          <w:color w:val="000000" w:themeColor="text1"/>
          <w:sz w:val="18"/>
          <w:szCs w:val="18"/>
          <w:lang w:val="en-GB"/>
        </w:rPr>
        <w:t>these TCI states are indicated/updated by MAC-CE/DCI with the necessary MAC-CE based TCI state activation</w:t>
      </w:r>
      <w:r>
        <w:rPr>
          <w:rFonts w:ascii="Times New Roman" w:hAnsi="Times New Roman" w:cs="Times New Roman"/>
          <w:color w:val="000000" w:themeColor="text1"/>
          <w:sz w:val="18"/>
          <w:szCs w:val="18"/>
        </w:rPr>
        <w:t xml:space="preserve"> </w:t>
      </w:r>
    </w:p>
    <w:p w14:paraId="0DD2CC38" w14:textId="77777777" w:rsidR="00E036D5" w:rsidRDefault="004A5095">
      <w:pPr>
        <w:pStyle w:val="af4"/>
        <w:numPr>
          <w:ilvl w:val="0"/>
          <w:numId w:val="7"/>
        </w:numPr>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One of the following combinations </w:t>
      </w:r>
      <w:r>
        <w:rPr>
          <w:rFonts w:ascii="Times New Roman" w:eastAsia="新細明體" w:hAnsi="Times New Roman" w:cs="Times New Roman" w:hint="eastAsia"/>
          <w:color w:val="000000" w:themeColor="text1"/>
          <w:sz w:val="18"/>
          <w:szCs w:val="18"/>
          <w:lang w:eastAsia="zh-TW"/>
        </w:rPr>
        <w:t>c</w:t>
      </w:r>
      <w:r>
        <w:rPr>
          <w:rFonts w:ascii="Times New Roman" w:eastAsia="新細明體" w:hAnsi="Times New Roman" w:cs="Times New Roman"/>
          <w:color w:val="000000" w:themeColor="text1"/>
          <w:sz w:val="18"/>
          <w:szCs w:val="18"/>
          <w:lang w:eastAsia="zh-TW"/>
        </w:rPr>
        <w:t xml:space="preserve">an be </w:t>
      </w:r>
      <w:r>
        <w:rPr>
          <w:rFonts w:ascii="Times New Roman" w:hAnsi="Times New Roman" w:cs="Times New Roman"/>
          <w:color w:val="000000" w:themeColor="text1"/>
          <w:sz w:val="18"/>
          <w:szCs w:val="18"/>
        </w:rPr>
        <w:t xml:space="preserve">applied to DL receptions and/or UL transmissions in a CC/BWP for MTRP </w:t>
      </w:r>
      <w:r>
        <w:rPr>
          <w:rFonts w:ascii="Times New Roman" w:eastAsia="新細明體" w:hAnsi="Times New Roman" w:cs="Times New Roman" w:hint="eastAsia"/>
          <w:color w:val="000000" w:themeColor="text1"/>
          <w:sz w:val="18"/>
          <w:szCs w:val="18"/>
          <w:lang w:eastAsia="zh-TW"/>
        </w:rPr>
        <w:t>o</w:t>
      </w:r>
      <w:r>
        <w:rPr>
          <w:rFonts w:ascii="Times New Roman" w:eastAsia="新細明體" w:hAnsi="Times New Roman" w:cs="Times New Roman"/>
          <w:color w:val="000000" w:themeColor="text1"/>
          <w:sz w:val="18"/>
          <w:szCs w:val="18"/>
          <w:lang w:eastAsia="zh-TW"/>
        </w:rPr>
        <w:t>peration:</w:t>
      </w:r>
    </w:p>
    <w:p w14:paraId="6AF13457" w14:textId="77777777" w:rsidR="00E036D5" w:rsidRDefault="004A5095">
      <w:pPr>
        <w:pStyle w:val="af4"/>
        <w:numPr>
          <w:ilvl w:val="1"/>
          <w:numId w:val="8"/>
        </w:numPr>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2 joint TCI states</w:t>
      </w:r>
      <w:r>
        <w:rPr>
          <w:rFonts w:ascii="Times New Roman" w:hAnsi="Times New Roman" w:cs="Times New Roman"/>
          <w:color w:val="000000" w:themeColor="text1"/>
          <w:sz w:val="18"/>
          <w:szCs w:val="18"/>
        </w:rPr>
        <w:t xml:space="preserve"> for joint DL/UL TCI update in the CC/BWP</w:t>
      </w:r>
    </w:p>
    <w:p w14:paraId="4271F00E" w14:textId="77777777" w:rsidR="00E036D5" w:rsidRDefault="004A5095">
      <w:pPr>
        <w:pStyle w:val="af4"/>
        <w:numPr>
          <w:ilvl w:val="1"/>
          <w:numId w:val="8"/>
        </w:numPr>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2 pairs of DL and UL TCI states for separate DL/UL TCI update in the CC/BWP</w:t>
      </w:r>
    </w:p>
    <w:p w14:paraId="28132C11" w14:textId="77777777" w:rsidR="00E036D5" w:rsidRDefault="004A5095">
      <w:pPr>
        <w:pStyle w:val="af4"/>
        <w:numPr>
          <w:ilvl w:val="1"/>
          <w:numId w:val="8"/>
        </w:numPr>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 pair of DL and UL TCI states + 1 DL TCI state for separate DL/UL TCI update in the CC/BWP</w:t>
      </w:r>
    </w:p>
    <w:p w14:paraId="028E5FFF" w14:textId="77777777" w:rsidR="00E036D5" w:rsidRDefault="004A5095">
      <w:pPr>
        <w:pStyle w:val="af4"/>
        <w:numPr>
          <w:ilvl w:val="1"/>
          <w:numId w:val="8"/>
        </w:numPr>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 pair of DL and UL TCI states + 1 UL TCI state for separate DL/UL TCI update in the CC/BWP</w:t>
      </w:r>
    </w:p>
    <w:p w14:paraId="2B05689E" w14:textId="77777777" w:rsidR="00E036D5" w:rsidRDefault="004A5095">
      <w:pPr>
        <w:pStyle w:val="af4"/>
        <w:numPr>
          <w:ilvl w:val="0"/>
          <w:numId w:val="8"/>
        </w:numPr>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In addition to the above combinations, study whether to support the following combinations:</w:t>
      </w:r>
    </w:p>
    <w:p w14:paraId="098B4AF9" w14:textId="77777777" w:rsidR="00E036D5" w:rsidRDefault="004A5095">
      <w:pPr>
        <w:pStyle w:val="af4"/>
        <w:numPr>
          <w:ilvl w:val="1"/>
          <w:numId w:val="8"/>
        </w:numPr>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3 joint TCI states</w:t>
      </w:r>
      <w:r>
        <w:rPr>
          <w:rFonts w:ascii="Times New Roman" w:hAnsi="Times New Roman" w:cs="Times New Roman"/>
          <w:color w:val="000000" w:themeColor="text1"/>
          <w:sz w:val="18"/>
          <w:szCs w:val="18"/>
        </w:rPr>
        <w:t xml:space="preserve"> for joint DL/UL TCI update in the CC/BWP</w:t>
      </w:r>
    </w:p>
    <w:p w14:paraId="3FC7E735" w14:textId="77777777" w:rsidR="00E036D5" w:rsidRDefault="004A5095">
      <w:pPr>
        <w:pStyle w:val="af4"/>
        <w:numPr>
          <w:ilvl w:val="1"/>
          <w:numId w:val="8"/>
        </w:numPr>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4 joint TCI states</w:t>
      </w:r>
      <w:r>
        <w:rPr>
          <w:rFonts w:ascii="Times New Roman" w:hAnsi="Times New Roman" w:cs="Times New Roman"/>
          <w:color w:val="000000" w:themeColor="text1"/>
          <w:sz w:val="18"/>
          <w:szCs w:val="18"/>
        </w:rPr>
        <w:t xml:space="preserve"> for joint DL/UL TCI update in the CC/BWP</w:t>
      </w:r>
    </w:p>
    <w:p w14:paraId="72FDB14B" w14:textId="77777777" w:rsidR="00E036D5" w:rsidRDefault="004A5095">
      <w:pPr>
        <w:pStyle w:val="af4"/>
        <w:numPr>
          <w:ilvl w:val="1"/>
          <w:numId w:val="8"/>
        </w:numPr>
        <w:spacing w:after="0" w:line="240" w:lineRule="auto"/>
        <w:rPr>
          <w:rFonts w:ascii="Times New Roman" w:hAnsi="Times New Roman" w:cs="Times New Roman"/>
          <w:color w:val="000000" w:themeColor="text1"/>
          <w:sz w:val="18"/>
          <w:szCs w:val="18"/>
        </w:rPr>
      </w:pPr>
      <w:r>
        <w:rPr>
          <w:rFonts w:ascii="Times New Roman" w:eastAsia="新細明體" w:hAnsi="Times New Roman" w:cs="Times New Roman"/>
          <w:color w:val="000000" w:themeColor="text1"/>
          <w:sz w:val="18"/>
          <w:szCs w:val="18"/>
          <w:lang w:eastAsia="zh-TW"/>
        </w:rPr>
        <w:t xml:space="preserve">1 joint TCI state </w:t>
      </w:r>
      <w:r>
        <w:rPr>
          <w:rFonts w:ascii="Times New Roman" w:hAnsi="Times New Roman" w:cs="Times New Roman"/>
          <w:color w:val="000000" w:themeColor="text1"/>
          <w:sz w:val="18"/>
          <w:szCs w:val="18"/>
        </w:rPr>
        <w:t>for joint DL/UL TCI update in the CC/BWP</w:t>
      </w:r>
      <w:r>
        <w:rPr>
          <w:rFonts w:ascii="Times New Roman" w:eastAsia="新細明體" w:hAnsi="Times New Roman" w:cs="Times New Roman"/>
          <w:color w:val="000000" w:themeColor="text1"/>
          <w:sz w:val="18"/>
          <w:szCs w:val="18"/>
          <w:lang w:eastAsia="zh-TW"/>
        </w:rPr>
        <w:t xml:space="preserve"> + </w:t>
      </w:r>
      <w:r>
        <w:rPr>
          <w:rFonts w:ascii="Times New Roman" w:hAnsi="Times New Roman" w:cs="Times New Roman"/>
          <w:color w:val="000000" w:themeColor="text1"/>
          <w:sz w:val="18"/>
          <w:szCs w:val="18"/>
        </w:rPr>
        <w:t>1 pair of DL and UL TCI states for separate DL/UL TCI update in the same CC/BWP</w:t>
      </w:r>
    </w:p>
    <w:p w14:paraId="098790AC" w14:textId="77777777" w:rsidR="00E036D5" w:rsidRDefault="004A5095">
      <w:pPr>
        <w:pStyle w:val="af4"/>
        <w:numPr>
          <w:ilvl w:val="1"/>
          <w:numId w:val="8"/>
        </w:numPr>
        <w:spacing w:after="0" w:line="240" w:lineRule="auto"/>
        <w:rPr>
          <w:rFonts w:ascii="Times New Roman" w:hAnsi="Times New Roman" w:cs="Times New Roman"/>
          <w:color w:val="000000" w:themeColor="text1"/>
          <w:sz w:val="18"/>
          <w:szCs w:val="18"/>
        </w:rPr>
      </w:pPr>
      <w:r>
        <w:rPr>
          <w:rFonts w:ascii="Times New Roman" w:eastAsia="新細明體" w:hAnsi="Times New Roman" w:cs="Times New Roman"/>
          <w:color w:val="000000" w:themeColor="text1"/>
          <w:sz w:val="18"/>
          <w:szCs w:val="18"/>
          <w:lang w:eastAsia="zh-TW"/>
        </w:rPr>
        <w:t xml:space="preserve">1 joint TCI state </w:t>
      </w:r>
      <w:r>
        <w:rPr>
          <w:rFonts w:ascii="Times New Roman" w:hAnsi="Times New Roman" w:cs="Times New Roman"/>
          <w:color w:val="000000" w:themeColor="text1"/>
          <w:sz w:val="18"/>
          <w:szCs w:val="18"/>
        </w:rPr>
        <w:t>for joint DL/UL TCI update in the CC/BWP</w:t>
      </w:r>
      <w:r>
        <w:rPr>
          <w:rFonts w:ascii="Times New Roman" w:eastAsia="新細明體" w:hAnsi="Times New Roman" w:cs="Times New Roman"/>
          <w:color w:val="000000" w:themeColor="text1"/>
          <w:sz w:val="18"/>
          <w:szCs w:val="18"/>
          <w:lang w:eastAsia="zh-TW"/>
        </w:rPr>
        <w:t xml:space="preserve"> + </w:t>
      </w:r>
      <w:r>
        <w:rPr>
          <w:rFonts w:ascii="Times New Roman" w:hAnsi="Times New Roman" w:cs="Times New Roman"/>
          <w:color w:val="000000" w:themeColor="text1"/>
          <w:sz w:val="18"/>
          <w:szCs w:val="18"/>
        </w:rPr>
        <w:t>1 DL TCI state for separate DL/UL TCI update in the same CC/BWP</w:t>
      </w:r>
    </w:p>
    <w:p w14:paraId="30C5C4DE" w14:textId="77777777" w:rsidR="00E036D5" w:rsidRDefault="004A5095">
      <w:pPr>
        <w:pStyle w:val="af4"/>
        <w:numPr>
          <w:ilvl w:val="1"/>
          <w:numId w:val="8"/>
        </w:numPr>
        <w:spacing w:after="0" w:line="240" w:lineRule="auto"/>
        <w:rPr>
          <w:rFonts w:ascii="Times New Roman" w:hAnsi="Times New Roman" w:cs="Times New Roman"/>
          <w:color w:val="000000" w:themeColor="text1"/>
          <w:sz w:val="18"/>
          <w:szCs w:val="18"/>
        </w:rPr>
      </w:pPr>
      <w:r>
        <w:rPr>
          <w:rFonts w:ascii="Times New Roman" w:eastAsia="新細明體" w:hAnsi="Times New Roman" w:cs="Times New Roman"/>
          <w:color w:val="000000" w:themeColor="text1"/>
          <w:sz w:val="18"/>
          <w:szCs w:val="18"/>
          <w:lang w:eastAsia="zh-TW"/>
        </w:rPr>
        <w:t xml:space="preserve">1 joint TCI state </w:t>
      </w:r>
      <w:r>
        <w:rPr>
          <w:rFonts w:ascii="Times New Roman" w:hAnsi="Times New Roman" w:cs="Times New Roman"/>
          <w:color w:val="000000" w:themeColor="text1"/>
          <w:sz w:val="18"/>
          <w:szCs w:val="18"/>
        </w:rPr>
        <w:t>for joint DL/UL TCI update in the CC/BWP</w:t>
      </w:r>
      <w:r>
        <w:rPr>
          <w:rFonts w:ascii="Times New Roman" w:eastAsia="新細明體" w:hAnsi="Times New Roman" w:cs="Times New Roman"/>
          <w:color w:val="000000" w:themeColor="text1"/>
          <w:sz w:val="18"/>
          <w:szCs w:val="18"/>
          <w:lang w:eastAsia="zh-TW"/>
        </w:rPr>
        <w:t xml:space="preserve"> + </w:t>
      </w:r>
      <w:r>
        <w:rPr>
          <w:rFonts w:ascii="Times New Roman" w:hAnsi="Times New Roman" w:cs="Times New Roman"/>
          <w:color w:val="000000" w:themeColor="text1"/>
          <w:sz w:val="18"/>
          <w:szCs w:val="18"/>
        </w:rPr>
        <w:t>1 UL TCI state for separate DL/UL TCI update in the same CC/BWP</w:t>
      </w:r>
    </w:p>
    <w:p w14:paraId="2E1E3CD6" w14:textId="77777777" w:rsidR="00E036D5" w:rsidRDefault="004A5095">
      <w:pPr>
        <w:pStyle w:val="af4"/>
        <w:numPr>
          <w:ilvl w:val="0"/>
          <w:numId w:val="8"/>
        </w:numPr>
        <w:spacing w:after="0" w:line="240" w:lineRule="auto"/>
        <w:rPr>
          <w:rFonts w:ascii="Times New Roman" w:hAnsi="Times New Roman" w:cs="Times New Roman"/>
          <w:color w:val="000000" w:themeColor="text1"/>
          <w:sz w:val="18"/>
          <w:szCs w:val="18"/>
        </w:rPr>
      </w:pPr>
      <w:r>
        <w:rPr>
          <w:rFonts w:ascii="Times New Roman" w:eastAsia="新細明體" w:hAnsi="Times New Roman" w:cs="Times New Roman" w:hint="eastAsia"/>
          <w:color w:val="000000" w:themeColor="text1"/>
          <w:sz w:val="18"/>
          <w:szCs w:val="18"/>
          <w:lang w:eastAsia="zh-TW"/>
        </w:rPr>
        <w:t>N</w:t>
      </w:r>
      <w:r>
        <w:rPr>
          <w:rFonts w:ascii="Times New Roman" w:eastAsia="新細明體" w:hAnsi="Times New Roman" w:cs="Times New Roman"/>
          <w:color w:val="000000" w:themeColor="text1"/>
          <w:sz w:val="18"/>
          <w:szCs w:val="18"/>
          <w:lang w:eastAsia="zh-TW"/>
        </w:rPr>
        <w:t>ote: 1 joint TCI state is already supported by Rel-17 unified TCI framework</w:t>
      </w:r>
    </w:p>
    <w:p w14:paraId="59109C75" w14:textId="77777777" w:rsidR="00E036D5" w:rsidRDefault="004A5095">
      <w:pPr>
        <w:pStyle w:val="af4"/>
        <w:numPr>
          <w:ilvl w:val="0"/>
          <w:numId w:val="8"/>
        </w:numPr>
        <w:spacing w:after="0" w:line="240" w:lineRule="auto"/>
        <w:rPr>
          <w:rFonts w:ascii="Times New Roman" w:hAnsi="Times New Roman" w:cs="Times New Roman"/>
          <w:color w:val="000000" w:themeColor="text1"/>
          <w:sz w:val="18"/>
          <w:szCs w:val="18"/>
        </w:rPr>
      </w:pPr>
      <w:r>
        <w:rPr>
          <w:rFonts w:ascii="Times New Roman" w:eastAsia="新細明體" w:hAnsi="Times New Roman" w:cs="Times New Roman" w:hint="eastAsia"/>
          <w:color w:val="000000" w:themeColor="text1"/>
          <w:sz w:val="18"/>
          <w:szCs w:val="18"/>
          <w:lang w:eastAsia="zh-TW"/>
        </w:rPr>
        <w:t>N</w:t>
      </w:r>
      <w:r>
        <w:rPr>
          <w:rFonts w:ascii="Times New Roman" w:eastAsia="新細明體" w:hAnsi="Times New Roman" w:cs="Times New Roman"/>
          <w:color w:val="000000" w:themeColor="text1"/>
          <w:sz w:val="18"/>
          <w:szCs w:val="18"/>
          <w:lang w:eastAsia="zh-TW"/>
        </w:rPr>
        <w:t xml:space="preserve">ote: </w:t>
      </w:r>
      <w:r>
        <w:rPr>
          <w:rFonts w:ascii="Times New Roman" w:hAnsi="Times New Roman" w:cs="Times New Roman"/>
          <w:color w:val="000000" w:themeColor="text1"/>
          <w:sz w:val="18"/>
          <w:szCs w:val="18"/>
        </w:rPr>
        <w:t>1 pair of DL and UL TCI states</w:t>
      </w:r>
      <w:r>
        <w:rPr>
          <w:rFonts w:ascii="Times New Roman" w:eastAsia="新細明體" w:hAnsi="Times New Roman" w:cs="Times New Roman"/>
          <w:color w:val="000000" w:themeColor="text1"/>
          <w:sz w:val="18"/>
          <w:szCs w:val="18"/>
          <w:lang w:eastAsia="zh-TW"/>
        </w:rPr>
        <w:t xml:space="preserve"> is already supported by Rel-17 unified TCI framework</w:t>
      </w:r>
    </w:p>
    <w:p w14:paraId="6D4F0F9D" w14:textId="77777777" w:rsidR="00E036D5" w:rsidRDefault="004A5095">
      <w:pPr>
        <w:pStyle w:val="af4"/>
        <w:numPr>
          <w:ilvl w:val="0"/>
          <w:numId w:val="8"/>
        </w:numPr>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 xml:space="preserve">Note: As in Rel-17, a joint TCI state in any above combination is applied for UL </w:t>
      </w:r>
      <w:r>
        <w:rPr>
          <w:rFonts w:ascii="Times New Roman" w:hAnsi="Times New Roman" w:cs="Times New Roman"/>
          <w:color w:val="000000" w:themeColor="text1"/>
          <w:sz w:val="18"/>
          <w:szCs w:val="18"/>
        </w:rPr>
        <w:t>transmission</w:t>
      </w:r>
      <w:r>
        <w:rPr>
          <w:rFonts w:ascii="Times New Roman" w:hAnsi="Times New Roman" w:cs="Times New Roman" w:hint="eastAsia"/>
          <w:color w:val="000000" w:themeColor="text1"/>
          <w:sz w:val="18"/>
          <w:szCs w:val="18"/>
        </w:rPr>
        <w:t xml:space="preserve"> only if applicable</w:t>
      </w:r>
    </w:p>
    <w:p w14:paraId="0D16F572" w14:textId="77777777" w:rsidR="00E036D5" w:rsidRDefault="004A5095">
      <w:pPr>
        <w:pStyle w:val="af4"/>
        <w:numPr>
          <w:ilvl w:val="0"/>
          <w:numId w:val="8"/>
        </w:numPr>
        <w:spacing w:after="0" w:line="240" w:lineRule="auto"/>
        <w:rPr>
          <w:rFonts w:ascii="Times New Roman" w:hAnsi="Times New Roman" w:cs="Times New Roman"/>
          <w:color w:val="000000" w:themeColor="text1"/>
          <w:sz w:val="18"/>
          <w:szCs w:val="18"/>
        </w:rPr>
      </w:pPr>
      <w:r>
        <w:rPr>
          <w:rFonts w:ascii="Times New Roman" w:eastAsia="新細明體" w:hAnsi="Times New Roman" w:cs="Times New Roman" w:hint="eastAsia"/>
          <w:color w:val="000000" w:themeColor="text1"/>
          <w:sz w:val="18"/>
          <w:szCs w:val="18"/>
          <w:lang w:eastAsia="zh-TW"/>
        </w:rPr>
        <w:t>F</w:t>
      </w:r>
      <w:r>
        <w:rPr>
          <w:rFonts w:ascii="Times New Roman" w:eastAsia="新細明體" w:hAnsi="Times New Roman" w:cs="Times New Roman"/>
          <w:color w:val="000000" w:themeColor="text1"/>
          <w:sz w:val="18"/>
          <w:szCs w:val="18"/>
          <w:lang w:eastAsia="zh-TW"/>
        </w:rPr>
        <w:t xml:space="preserve">FS: The possible </w:t>
      </w:r>
      <w:r>
        <w:rPr>
          <w:rFonts w:ascii="Times New Roman" w:hAnsi="Times New Roman" w:cs="Times New Roman"/>
          <w:color w:val="000000" w:themeColor="text1"/>
          <w:sz w:val="18"/>
          <w:szCs w:val="18"/>
        </w:rPr>
        <w:t>combination(s) of joint/DL/UL TCI states that can be applied per TRP</w:t>
      </w:r>
    </w:p>
    <w:p w14:paraId="44D2D02F" w14:textId="77777777" w:rsidR="00E036D5" w:rsidRDefault="00E036D5">
      <w:pPr>
        <w:spacing w:after="0"/>
        <w:rPr>
          <w:rFonts w:ascii="Times New Roman" w:hAnsi="Times New Roman" w:cs="Times New Roman"/>
          <w:color w:val="000000" w:themeColor="text1"/>
          <w:sz w:val="20"/>
          <w:szCs w:val="20"/>
        </w:rPr>
      </w:pPr>
    </w:p>
    <w:p w14:paraId="668976A2" w14:textId="77777777" w:rsidR="00E036D5" w:rsidRDefault="00E036D5">
      <w:pPr>
        <w:spacing w:after="0"/>
        <w:rPr>
          <w:rFonts w:ascii="Times New Roman" w:hAnsi="Times New Roman" w:cs="Times New Roman"/>
          <w:color w:val="000000" w:themeColor="text1"/>
          <w:sz w:val="20"/>
          <w:szCs w:val="20"/>
        </w:rPr>
      </w:pPr>
    </w:p>
    <w:p w14:paraId="429923B5" w14:textId="77777777" w:rsidR="00E036D5" w:rsidRDefault="004A5095">
      <w:pPr>
        <w:spacing w:after="0" w:line="240" w:lineRule="auto"/>
        <w:jc w:val="both"/>
        <w:rPr>
          <w:rFonts w:ascii="Times New Roman" w:hAnsi="Times New Roman" w:cs="Times New Roman"/>
          <w:color w:val="000000" w:themeColor="text1"/>
          <w:sz w:val="18"/>
          <w:szCs w:val="18"/>
        </w:rPr>
      </w:pPr>
      <w:r>
        <w:rPr>
          <w:rFonts w:ascii="Times New Roman" w:eastAsia="Batang" w:hAnsi="Times New Roman" w:cs="Times New Roman"/>
          <w:b/>
          <w:bCs/>
          <w:iCs/>
          <w:color w:val="000000" w:themeColor="text1"/>
          <w:sz w:val="18"/>
          <w:szCs w:val="18"/>
          <w:lang w:val="en-GB" w:eastAsia="en-US"/>
        </w:rPr>
        <w:t xml:space="preserve">Proposal 2.A: </w:t>
      </w:r>
      <w:r>
        <w:rPr>
          <w:rFonts w:ascii="Times New Roman" w:hAnsi="Times New Roman" w:cs="Times New Roman"/>
          <w:color w:val="000000" w:themeColor="text1"/>
          <w:sz w:val="18"/>
          <w:szCs w:val="18"/>
        </w:rPr>
        <w:t>On unified TCI framework extension for M-DCI based MTRP</w:t>
      </w:r>
      <w:r>
        <w:rPr>
          <w:rFonts w:ascii="Times New Roman" w:hAnsi="Times New Roman" w:cs="Times New Roman" w:hint="eastAsia"/>
          <w:color w:val="000000" w:themeColor="text1"/>
          <w:sz w:val="18"/>
          <w:szCs w:val="18"/>
        </w:rPr>
        <w:t>,</w:t>
      </w:r>
      <w:r>
        <w:rPr>
          <w:rFonts w:ascii="Times New Roman" w:hAnsi="Times New Roman" w:cs="Times New Roman"/>
          <w:color w:val="000000" w:themeColor="text1"/>
          <w:sz w:val="18"/>
          <w:szCs w:val="18"/>
        </w:rPr>
        <w:t xml:space="preserve"> use the existing TCI field in a DCI format 1_1/1_2 (with or without DL assignment) associated with one of </w:t>
      </w:r>
      <w:r>
        <w:rPr>
          <w:rFonts w:ascii="Times New Roman" w:hAnsi="Times New Roman" w:cs="Times New Roman"/>
          <w:i/>
          <w:iCs/>
          <w:color w:val="000000" w:themeColor="text1"/>
          <w:sz w:val="18"/>
          <w:szCs w:val="18"/>
        </w:rPr>
        <w:t>coresetPoolIndex</w:t>
      </w:r>
      <w:r>
        <w:rPr>
          <w:rFonts w:ascii="Times New Roman" w:hAnsi="Times New Roman" w:cs="Times New Roman"/>
          <w:color w:val="000000" w:themeColor="text1"/>
          <w:sz w:val="18"/>
          <w:szCs w:val="18"/>
        </w:rPr>
        <w:t xml:space="preserve"> values to indicate </w:t>
      </w:r>
      <w:r>
        <w:rPr>
          <w:rFonts w:ascii="Times New Roman" w:hAnsi="Times New Roman" w:cs="Times New Roman"/>
          <w:b/>
          <w:bCs/>
          <w:color w:val="0000FF"/>
          <w:sz w:val="18"/>
          <w:szCs w:val="18"/>
        </w:rPr>
        <w:t>at least</w:t>
      </w:r>
      <w:r>
        <w:rPr>
          <w:rFonts w:ascii="Times New Roman" w:hAnsi="Times New Roman" w:cs="Times New Roman"/>
          <w:color w:val="000000" w:themeColor="text1"/>
          <w:sz w:val="18"/>
          <w:szCs w:val="18"/>
        </w:rPr>
        <w:t xml:space="preserve"> the joint/DL/UL TCI state(s) associated with the same </w:t>
      </w:r>
      <w:r>
        <w:rPr>
          <w:rFonts w:ascii="Times New Roman" w:hAnsi="Times New Roman" w:cs="Times New Roman"/>
          <w:i/>
          <w:iCs/>
          <w:color w:val="000000" w:themeColor="text1"/>
          <w:sz w:val="18"/>
          <w:szCs w:val="18"/>
        </w:rPr>
        <w:t>coresetPoolIndex</w:t>
      </w:r>
      <w:r>
        <w:rPr>
          <w:rFonts w:ascii="Times New Roman" w:hAnsi="Times New Roman" w:cs="Times New Roman"/>
          <w:color w:val="000000" w:themeColor="text1"/>
          <w:sz w:val="18"/>
          <w:szCs w:val="18"/>
        </w:rPr>
        <w:t xml:space="preserve"> value</w:t>
      </w:r>
    </w:p>
    <w:p w14:paraId="07FB9E17" w14:textId="77777777" w:rsidR="00E036D5" w:rsidRDefault="004A5095">
      <w:pPr>
        <w:numPr>
          <w:ilvl w:val="0"/>
          <w:numId w:val="19"/>
        </w:numPr>
        <w:spacing w:after="0"/>
        <w:rPr>
          <w:rFonts w:ascii="Times New Roman" w:hAnsi="Times New Roman" w:cs="Times New Roman"/>
          <w:sz w:val="18"/>
          <w:szCs w:val="18"/>
        </w:rPr>
      </w:pPr>
      <w:r>
        <w:rPr>
          <w:rFonts w:ascii="Times New Roman" w:hAnsi="Times New Roman" w:cs="Times New Roman" w:hint="eastAsia"/>
          <w:sz w:val="18"/>
          <w:szCs w:val="18"/>
        </w:rPr>
        <w:t>T</w:t>
      </w:r>
      <w:r>
        <w:rPr>
          <w:rFonts w:ascii="Times New Roman" w:hAnsi="Times New Roman" w:cs="Times New Roman"/>
          <w:sz w:val="18"/>
          <w:szCs w:val="18"/>
        </w:rPr>
        <w:t xml:space="preserve">he UE shall apply the </w:t>
      </w:r>
      <w:r>
        <w:rPr>
          <w:rFonts w:ascii="Times New Roman" w:hAnsi="Times New Roman" w:cs="Times New Roman"/>
          <w:color w:val="000000" w:themeColor="text1"/>
          <w:sz w:val="18"/>
          <w:szCs w:val="18"/>
        </w:rPr>
        <w:t xml:space="preserve">joint/DL/UL TCI state(s) associated with a </w:t>
      </w:r>
      <w:r>
        <w:rPr>
          <w:rFonts w:ascii="Times New Roman" w:hAnsi="Times New Roman" w:cs="Times New Roman"/>
          <w:i/>
          <w:iCs/>
          <w:color w:val="000000" w:themeColor="text1"/>
          <w:sz w:val="18"/>
          <w:szCs w:val="18"/>
        </w:rPr>
        <w:t>coresetPoolIndex</w:t>
      </w:r>
      <w:r>
        <w:rPr>
          <w:rFonts w:ascii="Times New Roman" w:hAnsi="Times New Roman" w:cs="Times New Roman"/>
          <w:color w:val="000000" w:themeColor="text1"/>
          <w:sz w:val="18"/>
          <w:szCs w:val="18"/>
        </w:rPr>
        <w:t xml:space="preserve"> value to channel(s)/signal(s) that have explicit or implicit association with the</w:t>
      </w:r>
      <w:r>
        <w:rPr>
          <w:rFonts w:ascii="Times New Roman" w:hAnsi="Times New Roman" w:cs="Times New Roman"/>
          <w:i/>
          <w:iCs/>
          <w:color w:val="000000" w:themeColor="text1"/>
          <w:sz w:val="18"/>
          <w:szCs w:val="18"/>
        </w:rPr>
        <w:t xml:space="preserve"> coresetPoolIndex</w:t>
      </w:r>
      <w:r>
        <w:rPr>
          <w:rFonts w:ascii="Times New Roman" w:hAnsi="Times New Roman" w:cs="Times New Roman"/>
          <w:color w:val="000000" w:themeColor="text1"/>
          <w:sz w:val="18"/>
          <w:szCs w:val="18"/>
        </w:rPr>
        <w:t xml:space="preserve"> value</w:t>
      </w:r>
    </w:p>
    <w:p w14:paraId="5AEC88D5" w14:textId="77777777" w:rsidR="00E036D5" w:rsidRDefault="004A5095">
      <w:pPr>
        <w:numPr>
          <w:ilvl w:val="0"/>
          <w:numId w:val="19"/>
        </w:numPr>
        <w:spacing w:after="0"/>
      </w:pPr>
      <w:bookmarkStart w:id="39" w:name="_Hlk112106588"/>
      <w:r>
        <w:rPr>
          <w:rFonts w:ascii="Times New Roman" w:hAnsi="Times New Roman" w:cs="Times New Roman"/>
          <w:sz w:val="18"/>
          <w:szCs w:val="18"/>
        </w:rPr>
        <w:t xml:space="preserve">FFS: Whether </w:t>
      </w:r>
      <w:r>
        <w:rPr>
          <w:rFonts w:ascii="Times New Roman" w:hAnsi="Times New Roman" w:cs="Times New Roman"/>
          <w:color w:val="000000" w:themeColor="text1"/>
          <w:sz w:val="18"/>
          <w:szCs w:val="18"/>
        </w:rPr>
        <w:t xml:space="preserve">and how to indicate the joint/DL/UL TCI state(s) associated with another </w:t>
      </w:r>
      <w:r>
        <w:rPr>
          <w:rFonts w:ascii="Times New Roman" w:hAnsi="Times New Roman" w:cs="Times New Roman"/>
          <w:i/>
          <w:iCs/>
          <w:color w:val="000000" w:themeColor="text1"/>
          <w:sz w:val="18"/>
          <w:szCs w:val="18"/>
        </w:rPr>
        <w:t>coresetPoolIndex</w:t>
      </w:r>
      <w:r>
        <w:rPr>
          <w:rFonts w:ascii="Times New Roman" w:hAnsi="Times New Roman" w:cs="Times New Roman"/>
          <w:color w:val="000000" w:themeColor="text1"/>
          <w:sz w:val="18"/>
          <w:szCs w:val="18"/>
        </w:rPr>
        <w:t xml:space="preserve"> value, e.g., reusing the same TCI state update scheme for S-DCI based MTRP or the DCI format 1_1/1_2 can inform the indicated joint/DL/UL TCI state(s) is associated with which </w:t>
      </w:r>
      <w:r>
        <w:rPr>
          <w:rFonts w:ascii="Times New Roman" w:hAnsi="Times New Roman" w:cs="Times New Roman"/>
          <w:i/>
          <w:iCs/>
          <w:color w:val="000000" w:themeColor="text1"/>
          <w:sz w:val="18"/>
          <w:szCs w:val="18"/>
        </w:rPr>
        <w:t>coresetPoolIndex</w:t>
      </w:r>
      <w:r>
        <w:rPr>
          <w:rFonts w:ascii="Times New Roman" w:hAnsi="Times New Roman" w:cs="Times New Roman"/>
          <w:color w:val="000000" w:themeColor="text1"/>
          <w:sz w:val="18"/>
          <w:szCs w:val="18"/>
        </w:rPr>
        <w:t xml:space="preserve"> value</w:t>
      </w:r>
    </w:p>
    <w:bookmarkEnd w:id="39"/>
    <w:p w14:paraId="3F4A4139" w14:textId="77777777" w:rsidR="00E036D5" w:rsidRDefault="00E036D5">
      <w:pPr>
        <w:spacing w:after="0"/>
      </w:pPr>
    </w:p>
    <w:p w14:paraId="1EB50C7D" w14:textId="77777777" w:rsidR="00E036D5" w:rsidRDefault="004A5095">
      <w:pPr>
        <w:snapToGrid w:val="0"/>
        <w:spacing w:after="0"/>
        <w:rPr>
          <w:rFonts w:ascii="Times New Roman" w:hAnsi="Times New Roman" w:cs="Times New Roman"/>
          <w:b/>
          <w:color w:val="3333FF"/>
          <w:sz w:val="16"/>
          <w:szCs w:val="16"/>
        </w:rPr>
      </w:pPr>
      <w:r>
        <w:rPr>
          <w:rFonts w:ascii="Times New Roman" w:hAnsi="Times New Roman" w:cs="Times New Roman" w:hint="eastAsia"/>
          <w:b/>
          <w:color w:val="3333FF"/>
          <w:sz w:val="16"/>
          <w:szCs w:val="16"/>
        </w:rPr>
        <w:t>S</w:t>
      </w:r>
      <w:r>
        <w:rPr>
          <w:rFonts w:ascii="Times New Roman" w:hAnsi="Times New Roman" w:cs="Times New Roman"/>
          <w:b/>
          <w:color w:val="3333FF"/>
          <w:sz w:val="16"/>
          <w:szCs w:val="16"/>
        </w:rPr>
        <w:t xml:space="preserve">upport (21): Qualcomm, OPPO, Huawei/HiSilicon, </w:t>
      </w:r>
      <w:r>
        <w:rPr>
          <w:rFonts w:ascii="Times New Roman" w:hAnsi="Times New Roman" w:cs="Times New Roman" w:hint="eastAsia"/>
          <w:b/>
          <w:color w:val="3333FF"/>
          <w:sz w:val="16"/>
          <w:szCs w:val="16"/>
        </w:rPr>
        <w:t>D</w:t>
      </w:r>
      <w:r>
        <w:rPr>
          <w:rFonts w:ascii="Times New Roman" w:hAnsi="Times New Roman" w:cs="Times New Roman"/>
          <w:b/>
          <w:color w:val="3333FF"/>
          <w:sz w:val="16"/>
          <w:szCs w:val="16"/>
        </w:rPr>
        <w:t xml:space="preserve">ocomo, </w:t>
      </w:r>
      <w:r>
        <w:rPr>
          <w:rFonts w:ascii="Times New Roman" w:hAnsi="Times New Roman" w:cs="Times New Roman" w:hint="eastAsia"/>
          <w:b/>
          <w:color w:val="3333FF"/>
          <w:sz w:val="16"/>
          <w:szCs w:val="16"/>
        </w:rPr>
        <w:t>N</w:t>
      </w:r>
      <w:r>
        <w:rPr>
          <w:rFonts w:ascii="Times New Roman" w:hAnsi="Times New Roman" w:cs="Times New Roman"/>
          <w:b/>
          <w:color w:val="3333FF"/>
          <w:sz w:val="16"/>
          <w:szCs w:val="16"/>
        </w:rPr>
        <w:t xml:space="preserve">EC, </w:t>
      </w:r>
      <w:r>
        <w:rPr>
          <w:rFonts w:ascii="Times New Roman" w:hAnsi="Times New Roman" w:cs="Times New Roman" w:hint="eastAsia"/>
          <w:b/>
          <w:color w:val="3333FF"/>
          <w:sz w:val="16"/>
          <w:szCs w:val="16"/>
        </w:rPr>
        <w:t>S</w:t>
      </w:r>
      <w:r>
        <w:rPr>
          <w:rFonts w:ascii="Times New Roman" w:hAnsi="Times New Roman" w:cs="Times New Roman"/>
          <w:b/>
          <w:color w:val="3333FF"/>
          <w:sz w:val="16"/>
          <w:szCs w:val="16"/>
        </w:rPr>
        <w:t xml:space="preserve">preadtrum, Fraunhofer, Futurewei, </w:t>
      </w:r>
      <w:r>
        <w:rPr>
          <w:rFonts w:ascii="Times New Roman" w:hAnsi="Times New Roman" w:cs="Times New Roman" w:hint="eastAsia"/>
          <w:b/>
          <w:color w:val="3333FF"/>
          <w:sz w:val="16"/>
          <w:szCs w:val="16"/>
        </w:rPr>
        <w:t>L</w:t>
      </w:r>
      <w:r>
        <w:rPr>
          <w:rFonts w:ascii="Times New Roman" w:hAnsi="Times New Roman" w:cs="Times New Roman"/>
          <w:b/>
          <w:color w:val="3333FF"/>
          <w:sz w:val="16"/>
          <w:szCs w:val="16"/>
        </w:rPr>
        <w:t xml:space="preserve">enovo, Apple, LG, CATT, vivo, Nokia, Intel, Panasonic, FGI, </w:t>
      </w:r>
      <w:r>
        <w:rPr>
          <w:rFonts w:ascii="Times New Roman" w:hAnsi="Times New Roman" w:cs="Times New Roman" w:hint="eastAsia"/>
          <w:b/>
          <w:color w:val="3333FF"/>
          <w:sz w:val="16"/>
          <w:szCs w:val="16"/>
        </w:rPr>
        <w:t>F</w:t>
      </w:r>
      <w:r>
        <w:rPr>
          <w:rFonts w:ascii="Times New Roman" w:hAnsi="Times New Roman" w:cs="Times New Roman"/>
          <w:b/>
          <w:color w:val="3333FF"/>
          <w:sz w:val="16"/>
          <w:szCs w:val="16"/>
        </w:rPr>
        <w:t>ujitsu, CMCC, ZTE</w:t>
      </w:r>
      <w:r>
        <w:rPr>
          <w:rFonts w:ascii="Times New Roman" w:hAnsi="Times New Roman" w:cs="Times New Roman" w:hint="eastAsia"/>
          <w:b/>
          <w:color w:val="3333FF"/>
          <w:sz w:val="16"/>
          <w:szCs w:val="16"/>
        </w:rPr>
        <w:t>,</w:t>
      </w:r>
      <w:r>
        <w:rPr>
          <w:rFonts w:ascii="Times New Roman" w:hAnsi="Times New Roman" w:cs="Times New Roman"/>
          <w:b/>
          <w:color w:val="3333FF"/>
          <w:sz w:val="16"/>
          <w:szCs w:val="16"/>
        </w:rPr>
        <w:t xml:space="preserve"> </w:t>
      </w:r>
      <w:proofErr w:type="spellStart"/>
      <w:r>
        <w:rPr>
          <w:rFonts w:ascii="Times New Roman" w:hAnsi="Times New Roman" w:cs="Times New Roman"/>
          <w:b/>
          <w:color w:val="3333FF"/>
          <w:sz w:val="16"/>
          <w:szCs w:val="16"/>
        </w:rPr>
        <w:t>CEWiT</w:t>
      </w:r>
      <w:proofErr w:type="spellEnd"/>
    </w:p>
    <w:p w14:paraId="22ACD6A7" w14:textId="77777777" w:rsidR="00E036D5" w:rsidRDefault="004A5095">
      <w:pPr>
        <w:snapToGrid w:val="0"/>
        <w:spacing w:after="0"/>
        <w:jc w:val="both"/>
        <w:rPr>
          <w:rFonts w:ascii="Times New Roman" w:hAnsi="Times New Roman" w:cs="Times New Roman"/>
          <w:b/>
          <w:color w:val="3333FF"/>
          <w:sz w:val="16"/>
          <w:szCs w:val="16"/>
        </w:rPr>
      </w:pPr>
      <w:r>
        <w:rPr>
          <w:rFonts w:ascii="Times New Roman" w:hAnsi="Times New Roman" w:cs="Times New Roman"/>
          <w:b/>
          <w:color w:val="3333FF"/>
          <w:sz w:val="16"/>
          <w:szCs w:val="16"/>
        </w:rPr>
        <w:lastRenderedPageBreak/>
        <w:t xml:space="preserve">Not support (6): Google, InterDigital, </w:t>
      </w:r>
      <w:r>
        <w:rPr>
          <w:rFonts w:ascii="Times New Roman" w:hAnsi="Times New Roman" w:cs="Times New Roman" w:hint="eastAsia"/>
          <w:b/>
          <w:color w:val="3333FF"/>
          <w:sz w:val="16"/>
          <w:szCs w:val="16"/>
        </w:rPr>
        <w:t>Xiaomi</w:t>
      </w:r>
      <w:r>
        <w:rPr>
          <w:rFonts w:ascii="Times New Roman" w:hAnsi="Times New Roman" w:cs="Times New Roman"/>
          <w:b/>
          <w:color w:val="3333FF"/>
          <w:sz w:val="16"/>
          <w:szCs w:val="16"/>
        </w:rPr>
        <w:t xml:space="preserve">, </w:t>
      </w:r>
      <w:r>
        <w:rPr>
          <w:rFonts w:ascii="Times New Roman" w:hAnsi="Times New Roman" w:cs="Times New Roman" w:hint="eastAsia"/>
          <w:b/>
          <w:color w:val="3333FF"/>
          <w:sz w:val="16"/>
          <w:szCs w:val="16"/>
        </w:rPr>
        <w:t>TransHold</w:t>
      </w:r>
      <w:r>
        <w:rPr>
          <w:rFonts w:ascii="Times New Roman" w:hAnsi="Times New Roman" w:cs="Times New Roman"/>
          <w:b/>
          <w:color w:val="3333FF"/>
          <w:sz w:val="16"/>
          <w:szCs w:val="16"/>
        </w:rPr>
        <w:t xml:space="preserve">, Samsung, </w:t>
      </w:r>
      <w:r>
        <w:rPr>
          <w:rFonts w:ascii="Times New Roman" w:hAnsi="Times New Roman" w:cs="Times New Roman" w:hint="eastAsia"/>
          <w:b/>
          <w:color w:val="3333FF"/>
          <w:sz w:val="16"/>
          <w:szCs w:val="16"/>
        </w:rPr>
        <w:t>E</w:t>
      </w:r>
      <w:r>
        <w:rPr>
          <w:rFonts w:ascii="Times New Roman" w:hAnsi="Times New Roman" w:cs="Times New Roman"/>
          <w:b/>
          <w:color w:val="3333FF"/>
          <w:sz w:val="16"/>
          <w:szCs w:val="16"/>
        </w:rPr>
        <w:t>ricsson</w:t>
      </w:r>
    </w:p>
    <w:sectPr w:rsidR="00E036D5">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9DBFC" w14:textId="77777777" w:rsidR="001534A0" w:rsidRDefault="001534A0">
      <w:pPr>
        <w:spacing w:line="240" w:lineRule="auto"/>
      </w:pPr>
      <w:r>
        <w:separator/>
      </w:r>
    </w:p>
  </w:endnote>
  <w:endnote w:type="continuationSeparator" w:id="0">
    <w:p w14:paraId="0C998798" w14:textId="77777777" w:rsidR="001534A0" w:rsidRDefault="001534A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
    <w:altName w:val="Segoe Print"/>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2009BA" w14:textId="77777777" w:rsidR="001534A0" w:rsidRDefault="001534A0">
      <w:pPr>
        <w:spacing w:after="0"/>
      </w:pPr>
      <w:r>
        <w:separator/>
      </w:r>
    </w:p>
  </w:footnote>
  <w:footnote w:type="continuationSeparator" w:id="0">
    <w:p w14:paraId="61A33C6C" w14:textId="77777777" w:rsidR="001534A0" w:rsidRDefault="001534A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 w15:restartNumberingAfterBreak="0">
    <w:nsid w:val="16C77289"/>
    <w:multiLevelType w:val="hybridMultilevel"/>
    <w:tmpl w:val="836423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 w15:restartNumberingAfterBreak="0">
    <w:nsid w:val="1CD71883"/>
    <w:multiLevelType w:val="multilevel"/>
    <w:tmpl w:val="1CD71883"/>
    <w:lvl w:ilvl="0">
      <w:start w:val="1"/>
      <w:numFmt w:val="decimal"/>
      <w:pStyle w:val="proposal"/>
      <w:lvlText w:val="Proposal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1962114"/>
    <w:multiLevelType w:val="multilevel"/>
    <w:tmpl w:val="21962114"/>
    <w:lvl w:ilvl="0">
      <w:start w:val="1"/>
      <w:numFmt w:val="bullet"/>
      <w:lvlText w:val=""/>
      <w:lvlJc w:val="left"/>
      <w:pPr>
        <w:ind w:left="960" w:hanging="480"/>
      </w:pPr>
      <w:rPr>
        <w:rFonts w:ascii="Wingdings" w:hAnsi="Wingdings" w:hint="default"/>
        <w:sz w:val="24"/>
        <w:szCs w:val="24"/>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 w15:restartNumberingAfterBreak="0">
    <w:nsid w:val="2E291D71"/>
    <w:multiLevelType w:val="multilevel"/>
    <w:tmpl w:val="2E291D71"/>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15:restartNumberingAfterBreak="0">
    <w:nsid w:val="2F4A6922"/>
    <w:multiLevelType w:val="multilevel"/>
    <w:tmpl w:val="2F4A692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3284248C"/>
    <w:multiLevelType w:val="multilevel"/>
    <w:tmpl w:val="3284248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numFmt w:val="bullet"/>
      <w:lvlText w:val="•"/>
      <w:lvlJc w:val="left"/>
      <w:pPr>
        <w:ind w:left="1480" w:hanging="400"/>
      </w:pPr>
      <w:rPr>
        <w:rFonts w:ascii="Calibri" w:eastAsia="Times New Roman" w:hAnsi="Calibri" w:cs="Calibri"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4C6111F"/>
    <w:multiLevelType w:val="hybridMultilevel"/>
    <w:tmpl w:val="D69E1FEA"/>
    <w:lvl w:ilvl="0" w:tplc="5128E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B95656A"/>
    <w:multiLevelType w:val="multilevel"/>
    <w:tmpl w:val="4B95656A"/>
    <w:lvl w:ilvl="0">
      <w:start w:val="1"/>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4C01043E"/>
    <w:multiLevelType w:val="multilevel"/>
    <w:tmpl w:val="4C01043E"/>
    <w:lvl w:ilvl="0">
      <w:start w:val="1"/>
      <w:numFmt w:val="bullet"/>
      <w:lvlText w:val=""/>
      <w:lvlJc w:val="left"/>
      <w:pPr>
        <w:ind w:left="960" w:hanging="480"/>
      </w:pPr>
      <w:rPr>
        <w:rFonts w:ascii="Wingdings" w:hAnsi="Wingdings" w:hint="default"/>
        <w:sz w:val="24"/>
        <w:szCs w:val="24"/>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 w15:restartNumberingAfterBreak="0">
    <w:nsid w:val="567A5110"/>
    <w:multiLevelType w:val="multilevel"/>
    <w:tmpl w:val="567A5110"/>
    <w:lvl w:ilvl="0">
      <w:start w:val="29"/>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7453CA2"/>
    <w:multiLevelType w:val="multilevel"/>
    <w:tmpl w:val="57453CA2"/>
    <w:lvl w:ilvl="0">
      <w:start w:val="1"/>
      <w:numFmt w:val="bullet"/>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15" w15:restartNumberingAfterBreak="0">
    <w:nsid w:val="5B545E4F"/>
    <w:multiLevelType w:val="multilevel"/>
    <w:tmpl w:val="5B545E4F"/>
    <w:lvl w:ilvl="0">
      <w:start w:val="1"/>
      <w:numFmt w:val="bullet"/>
      <w:lvlText w:val=""/>
      <w:lvlJc w:val="left"/>
      <w:pPr>
        <w:ind w:left="840" w:hanging="480"/>
      </w:pPr>
      <w:rPr>
        <w:rFonts w:ascii="Symbol" w:hAnsi="Symbol" w:hint="default"/>
      </w:rPr>
    </w:lvl>
    <w:lvl w:ilvl="1">
      <w:start w:val="1"/>
      <w:numFmt w:val="bullet"/>
      <w:lvlText w:val=""/>
      <w:lvlJc w:val="left"/>
      <w:pPr>
        <w:ind w:left="1320" w:hanging="480"/>
      </w:pPr>
      <w:rPr>
        <w:rFonts w:ascii="Wingdings" w:hAnsi="Wingdings" w:hint="default"/>
      </w:rPr>
    </w:lvl>
    <w:lvl w:ilvl="2">
      <w:start w:val="1"/>
      <w:numFmt w:val="bullet"/>
      <w:lvlText w:val=""/>
      <w:lvlJc w:val="left"/>
      <w:pPr>
        <w:ind w:left="1800" w:hanging="480"/>
      </w:pPr>
      <w:rPr>
        <w:rFonts w:ascii="Wingdings" w:hAnsi="Wingdings" w:hint="default"/>
      </w:rPr>
    </w:lvl>
    <w:lvl w:ilvl="3">
      <w:start w:val="1"/>
      <w:numFmt w:val="bullet"/>
      <w:lvlText w:val=""/>
      <w:lvlJc w:val="left"/>
      <w:pPr>
        <w:ind w:left="2280" w:hanging="480"/>
      </w:pPr>
      <w:rPr>
        <w:rFonts w:ascii="Wingdings" w:hAnsi="Wingdings" w:hint="default"/>
      </w:rPr>
    </w:lvl>
    <w:lvl w:ilvl="4">
      <w:start w:val="1"/>
      <w:numFmt w:val="bullet"/>
      <w:lvlText w:val=""/>
      <w:lvlJc w:val="left"/>
      <w:pPr>
        <w:ind w:left="2760" w:hanging="480"/>
      </w:pPr>
      <w:rPr>
        <w:rFonts w:ascii="Wingdings" w:hAnsi="Wingdings" w:hint="default"/>
      </w:rPr>
    </w:lvl>
    <w:lvl w:ilvl="5">
      <w:start w:val="1"/>
      <w:numFmt w:val="bullet"/>
      <w:lvlText w:val=""/>
      <w:lvlJc w:val="left"/>
      <w:pPr>
        <w:ind w:left="3240" w:hanging="480"/>
      </w:pPr>
      <w:rPr>
        <w:rFonts w:ascii="Wingdings" w:hAnsi="Wingdings" w:hint="default"/>
      </w:rPr>
    </w:lvl>
    <w:lvl w:ilvl="6">
      <w:start w:val="1"/>
      <w:numFmt w:val="bullet"/>
      <w:lvlText w:val=""/>
      <w:lvlJc w:val="left"/>
      <w:pPr>
        <w:ind w:left="3720" w:hanging="480"/>
      </w:pPr>
      <w:rPr>
        <w:rFonts w:ascii="Wingdings" w:hAnsi="Wingdings" w:hint="default"/>
      </w:rPr>
    </w:lvl>
    <w:lvl w:ilvl="7">
      <w:start w:val="1"/>
      <w:numFmt w:val="bullet"/>
      <w:lvlText w:val=""/>
      <w:lvlJc w:val="left"/>
      <w:pPr>
        <w:ind w:left="4200" w:hanging="480"/>
      </w:pPr>
      <w:rPr>
        <w:rFonts w:ascii="Wingdings" w:hAnsi="Wingdings" w:hint="default"/>
      </w:rPr>
    </w:lvl>
    <w:lvl w:ilvl="8">
      <w:start w:val="1"/>
      <w:numFmt w:val="bullet"/>
      <w:lvlText w:val=""/>
      <w:lvlJc w:val="left"/>
      <w:pPr>
        <w:ind w:left="4680" w:hanging="480"/>
      </w:pPr>
      <w:rPr>
        <w:rFonts w:ascii="Wingdings" w:hAnsi="Wingdings" w:hint="default"/>
      </w:rPr>
    </w:lvl>
  </w:abstractNum>
  <w:abstractNum w:abstractNumId="16" w15:restartNumberingAfterBreak="0">
    <w:nsid w:val="5ECB664A"/>
    <w:multiLevelType w:val="multilevel"/>
    <w:tmpl w:val="5ECB664A"/>
    <w:lvl w:ilvl="0">
      <w:start w:val="1"/>
      <w:numFmt w:val="bullet"/>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17" w15:restartNumberingAfterBreak="0">
    <w:nsid w:val="607370EA"/>
    <w:multiLevelType w:val="multilevel"/>
    <w:tmpl w:val="607370EA"/>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新細明體" w:eastAsia="新細明體" w:hAnsi="新細明體" w:hint="eastAsia"/>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626D4BDF"/>
    <w:multiLevelType w:val="multilevel"/>
    <w:tmpl w:val="626D4BDF"/>
    <w:lvl w:ilvl="0">
      <w:start w:val="1"/>
      <w:numFmt w:val="bullet"/>
      <w:lvlText w:val=""/>
      <w:lvlJc w:val="left"/>
      <w:pPr>
        <w:ind w:left="960" w:hanging="480"/>
      </w:pPr>
      <w:rPr>
        <w:rFonts w:ascii="Wingdings" w:hAnsi="Wingdings" w:hint="default"/>
        <w:sz w:val="24"/>
        <w:szCs w:val="24"/>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9"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68E97694"/>
    <w:multiLevelType w:val="multilevel"/>
    <w:tmpl w:val="68E9769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新細明體" w:eastAsia="新細明體" w:hAnsi="新細明體" w:hint="eastAsia"/>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abstractNumId w:val="5"/>
  </w:num>
  <w:num w:numId="2">
    <w:abstractNumId w:val="3"/>
  </w:num>
  <w:num w:numId="3">
    <w:abstractNumId w:val="8"/>
  </w:num>
  <w:num w:numId="4">
    <w:abstractNumId w:val="9"/>
  </w:num>
  <w:num w:numId="5">
    <w:abstractNumId w:val="11"/>
  </w:num>
  <w:num w:numId="6">
    <w:abstractNumId w:val="12"/>
  </w:num>
  <w:num w:numId="7">
    <w:abstractNumId w:val="18"/>
  </w:num>
  <w:num w:numId="8">
    <w:abstractNumId w:val="0"/>
  </w:num>
  <w:num w:numId="9">
    <w:abstractNumId w:val="15"/>
  </w:num>
  <w:num w:numId="10">
    <w:abstractNumId w:val="20"/>
  </w:num>
  <w:num w:numId="11">
    <w:abstractNumId w:val="17"/>
  </w:num>
  <w:num w:numId="12">
    <w:abstractNumId w:val="19"/>
  </w:num>
  <w:num w:numId="13">
    <w:abstractNumId w:val="13"/>
  </w:num>
  <w:num w:numId="14">
    <w:abstractNumId w:val="4"/>
  </w:num>
  <w:num w:numId="15">
    <w:abstractNumId w:val="2"/>
  </w:num>
  <w:num w:numId="16">
    <w:abstractNumId w:val="14"/>
  </w:num>
  <w:num w:numId="17">
    <w:abstractNumId w:val="6"/>
  </w:num>
  <w:num w:numId="18">
    <w:abstractNumId w:val="16"/>
  </w:num>
  <w:num w:numId="19">
    <w:abstractNumId w:val="7"/>
  </w:num>
  <w:num w:numId="20">
    <w:abstractNumId w:val="10"/>
  </w:num>
  <w:num w:numId="21">
    <w:abstractNumId w:val="0"/>
  </w:num>
  <w:num w:numId="22">
    <w:abstractNumId w:val="1"/>
  </w:num>
  <w:num w:numId="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承融 蔡">
    <w15:presenceInfo w15:providerId="AD" w15:userId="S::Darcy.Tsai@mediatek.com::d8a381a2-3bf2-488d-bd3a-3df5a01702e6"/>
  </w15:person>
  <w15:person w15:author="Darcy Tsai (蔡承融)">
    <w15:presenceInfo w15:providerId="AD" w15:userId="S::Darcy.Tsai@mediatek.com::d8a381a2-3bf2-488d-bd3a-3df5a01702e6"/>
  </w15:person>
  <w15:person w15:author="Yang Song">
    <w15:presenceInfo w15:providerId="AD" w15:userId="S-1-5-21-2660122827-3251746268-3620619969-16361"/>
  </w15:person>
  <w15:person w15:author="Yan Zhou">
    <w15:presenceInfo w15:providerId="AD" w15:userId="S::yanzhou@qti.qualcomm.com::b34e7faa-9289-4c9b-82d4-a6f73ea0bb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cxYjQ3OWZkYzQ1OTAyY2YyYWY0Y2Q0MzZmOGRhZGEifQ=="/>
  </w:docVars>
  <w:rsids>
    <w:rsidRoot w:val="005848D4"/>
    <w:rsid w:val="00001211"/>
    <w:rsid w:val="00001E7D"/>
    <w:rsid w:val="00002A21"/>
    <w:rsid w:val="00002EFE"/>
    <w:rsid w:val="00003CB2"/>
    <w:rsid w:val="0000584F"/>
    <w:rsid w:val="00005B91"/>
    <w:rsid w:val="00005E61"/>
    <w:rsid w:val="00006300"/>
    <w:rsid w:val="00007B9B"/>
    <w:rsid w:val="0001046D"/>
    <w:rsid w:val="00010550"/>
    <w:rsid w:val="00011358"/>
    <w:rsid w:val="0001148B"/>
    <w:rsid w:val="000114EF"/>
    <w:rsid w:val="000116C3"/>
    <w:rsid w:val="00011D02"/>
    <w:rsid w:val="000125E9"/>
    <w:rsid w:val="0001286B"/>
    <w:rsid w:val="000129BC"/>
    <w:rsid w:val="00012BCD"/>
    <w:rsid w:val="000130AA"/>
    <w:rsid w:val="00013727"/>
    <w:rsid w:val="0001525F"/>
    <w:rsid w:val="00015DFD"/>
    <w:rsid w:val="00015EB2"/>
    <w:rsid w:val="000163EB"/>
    <w:rsid w:val="000164BF"/>
    <w:rsid w:val="00016B1D"/>
    <w:rsid w:val="000172C4"/>
    <w:rsid w:val="000176E7"/>
    <w:rsid w:val="000179FF"/>
    <w:rsid w:val="00017D89"/>
    <w:rsid w:val="00020733"/>
    <w:rsid w:val="000207C2"/>
    <w:rsid w:val="00021313"/>
    <w:rsid w:val="00021591"/>
    <w:rsid w:val="00021823"/>
    <w:rsid w:val="000218EF"/>
    <w:rsid w:val="00022C77"/>
    <w:rsid w:val="00023BED"/>
    <w:rsid w:val="00023EAF"/>
    <w:rsid w:val="00023F3D"/>
    <w:rsid w:val="00025DAF"/>
    <w:rsid w:val="00025E58"/>
    <w:rsid w:val="00025F5A"/>
    <w:rsid w:val="000262E0"/>
    <w:rsid w:val="00027A3D"/>
    <w:rsid w:val="000304E5"/>
    <w:rsid w:val="00030E73"/>
    <w:rsid w:val="00032126"/>
    <w:rsid w:val="00033012"/>
    <w:rsid w:val="0003332F"/>
    <w:rsid w:val="00033B1F"/>
    <w:rsid w:val="00034207"/>
    <w:rsid w:val="0003441A"/>
    <w:rsid w:val="0003550C"/>
    <w:rsid w:val="000357E2"/>
    <w:rsid w:val="000365A4"/>
    <w:rsid w:val="00036636"/>
    <w:rsid w:val="0003700D"/>
    <w:rsid w:val="000374C7"/>
    <w:rsid w:val="00037583"/>
    <w:rsid w:val="000375D7"/>
    <w:rsid w:val="000411B8"/>
    <w:rsid w:val="000422D2"/>
    <w:rsid w:val="0004276A"/>
    <w:rsid w:val="000427AB"/>
    <w:rsid w:val="000433B0"/>
    <w:rsid w:val="00044518"/>
    <w:rsid w:val="00044989"/>
    <w:rsid w:val="00044ADD"/>
    <w:rsid w:val="00044D79"/>
    <w:rsid w:val="00044F8A"/>
    <w:rsid w:val="0004532D"/>
    <w:rsid w:val="0004545E"/>
    <w:rsid w:val="0004622E"/>
    <w:rsid w:val="00046A4A"/>
    <w:rsid w:val="00046DCC"/>
    <w:rsid w:val="00046F82"/>
    <w:rsid w:val="00046FBF"/>
    <w:rsid w:val="000516EF"/>
    <w:rsid w:val="000521E1"/>
    <w:rsid w:val="000523F9"/>
    <w:rsid w:val="00052664"/>
    <w:rsid w:val="00052900"/>
    <w:rsid w:val="00052BAF"/>
    <w:rsid w:val="00053068"/>
    <w:rsid w:val="000534A6"/>
    <w:rsid w:val="000538D7"/>
    <w:rsid w:val="00054A58"/>
    <w:rsid w:val="00055277"/>
    <w:rsid w:val="000553A7"/>
    <w:rsid w:val="00055BB6"/>
    <w:rsid w:val="00055BCD"/>
    <w:rsid w:val="00056544"/>
    <w:rsid w:val="00057CD0"/>
    <w:rsid w:val="00057D86"/>
    <w:rsid w:val="00060089"/>
    <w:rsid w:val="000610A2"/>
    <w:rsid w:val="000620C1"/>
    <w:rsid w:val="000640B2"/>
    <w:rsid w:val="0006422D"/>
    <w:rsid w:val="00064D1B"/>
    <w:rsid w:val="00064DBC"/>
    <w:rsid w:val="000654E2"/>
    <w:rsid w:val="0006592F"/>
    <w:rsid w:val="00066179"/>
    <w:rsid w:val="00067C01"/>
    <w:rsid w:val="00070959"/>
    <w:rsid w:val="00070BD8"/>
    <w:rsid w:val="00070D36"/>
    <w:rsid w:val="0007208E"/>
    <w:rsid w:val="00074ABB"/>
    <w:rsid w:val="00074B6A"/>
    <w:rsid w:val="00075245"/>
    <w:rsid w:val="000753DC"/>
    <w:rsid w:val="00077226"/>
    <w:rsid w:val="0007797A"/>
    <w:rsid w:val="00077B35"/>
    <w:rsid w:val="00077FA7"/>
    <w:rsid w:val="00080046"/>
    <w:rsid w:val="000803EF"/>
    <w:rsid w:val="000805CB"/>
    <w:rsid w:val="00080CD9"/>
    <w:rsid w:val="00081027"/>
    <w:rsid w:val="00082350"/>
    <w:rsid w:val="000829E3"/>
    <w:rsid w:val="00082A90"/>
    <w:rsid w:val="00082B6D"/>
    <w:rsid w:val="00082F11"/>
    <w:rsid w:val="00082FF5"/>
    <w:rsid w:val="00083C49"/>
    <w:rsid w:val="00083D1C"/>
    <w:rsid w:val="00084337"/>
    <w:rsid w:val="000845E7"/>
    <w:rsid w:val="00084798"/>
    <w:rsid w:val="00084E7B"/>
    <w:rsid w:val="000852F9"/>
    <w:rsid w:val="00086587"/>
    <w:rsid w:val="00086819"/>
    <w:rsid w:val="00086CF1"/>
    <w:rsid w:val="00086F87"/>
    <w:rsid w:val="00087D59"/>
    <w:rsid w:val="00087E23"/>
    <w:rsid w:val="0009023B"/>
    <w:rsid w:val="0009045E"/>
    <w:rsid w:val="00090A85"/>
    <w:rsid w:val="00090C35"/>
    <w:rsid w:val="00091CB3"/>
    <w:rsid w:val="00091D37"/>
    <w:rsid w:val="0009296A"/>
    <w:rsid w:val="00092F73"/>
    <w:rsid w:val="00093117"/>
    <w:rsid w:val="00093811"/>
    <w:rsid w:val="0009417C"/>
    <w:rsid w:val="00094C16"/>
    <w:rsid w:val="00094DD9"/>
    <w:rsid w:val="00095273"/>
    <w:rsid w:val="00095E3E"/>
    <w:rsid w:val="00096641"/>
    <w:rsid w:val="00096661"/>
    <w:rsid w:val="000968EE"/>
    <w:rsid w:val="000A0978"/>
    <w:rsid w:val="000A139C"/>
    <w:rsid w:val="000A1973"/>
    <w:rsid w:val="000A1C5A"/>
    <w:rsid w:val="000A20F3"/>
    <w:rsid w:val="000A4285"/>
    <w:rsid w:val="000A5550"/>
    <w:rsid w:val="000A5602"/>
    <w:rsid w:val="000A67E9"/>
    <w:rsid w:val="000A6C86"/>
    <w:rsid w:val="000A7534"/>
    <w:rsid w:val="000A79E4"/>
    <w:rsid w:val="000B0982"/>
    <w:rsid w:val="000B11F9"/>
    <w:rsid w:val="000B14FF"/>
    <w:rsid w:val="000B275C"/>
    <w:rsid w:val="000B39DC"/>
    <w:rsid w:val="000B437E"/>
    <w:rsid w:val="000B49BF"/>
    <w:rsid w:val="000B4DE2"/>
    <w:rsid w:val="000B4F17"/>
    <w:rsid w:val="000B700D"/>
    <w:rsid w:val="000C07AD"/>
    <w:rsid w:val="000C2855"/>
    <w:rsid w:val="000C3839"/>
    <w:rsid w:val="000C3D7F"/>
    <w:rsid w:val="000C4362"/>
    <w:rsid w:val="000C54F6"/>
    <w:rsid w:val="000C599B"/>
    <w:rsid w:val="000C5C55"/>
    <w:rsid w:val="000C6390"/>
    <w:rsid w:val="000C6587"/>
    <w:rsid w:val="000C6938"/>
    <w:rsid w:val="000C69E7"/>
    <w:rsid w:val="000C6F88"/>
    <w:rsid w:val="000C7290"/>
    <w:rsid w:val="000C779C"/>
    <w:rsid w:val="000C78DC"/>
    <w:rsid w:val="000C7E2B"/>
    <w:rsid w:val="000D13E8"/>
    <w:rsid w:val="000D1A92"/>
    <w:rsid w:val="000D1D61"/>
    <w:rsid w:val="000D230D"/>
    <w:rsid w:val="000D33D8"/>
    <w:rsid w:val="000D4513"/>
    <w:rsid w:val="000D5E48"/>
    <w:rsid w:val="000D5F61"/>
    <w:rsid w:val="000D6CF8"/>
    <w:rsid w:val="000D74E5"/>
    <w:rsid w:val="000D7C47"/>
    <w:rsid w:val="000E0268"/>
    <w:rsid w:val="000E029D"/>
    <w:rsid w:val="000E085E"/>
    <w:rsid w:val="000E0EBE"/>
    <w:rsid w:val="000E2B98"/>
    <w:rsid w:val="000E2BC8"/>
    <w:rsid w:val="000E37E8"/>
    <w:rsid w:val="000E3E20"/>
    <w:rsid w:val="000E41CC"/>
    <w:rsid w:val="000E4D0E"/>
    <w:rsid w:val="000E6DB0"/>
    <w:rsid w:val="000E7346"/>
    <w:rsid w:val="000E7729"/>
    <w:rsid w:val="000E7732"/>
    <w:rsid w:val="000E7780"/>
    <w:rsid w:val="000E7950"/>
    <w:rsid w:val="000E7F17"/>
    <w:rsid w:val="000E7F5A"/>
    <w:rsid w:val="000F0E28"/>
    <w:rsid w:val="000F1253"/>
    <w:rsid w:val="000F12A7"/>
    <w:rsid w:val="000F141A"/>
    <w:rsid w:val="000F176C"/>
    <w:rsid w:val="000F1DD5"/>
    <w:rsid w:val="000F3BF0"/>
    <w:rsid w:val="000F448A"/>
    <w:rsid w:val="000F553E"/>
    <w:rsid w:val="000F55B4"/>
    <w:rsid w:val="000F5F09"/>
    <w:rsid w:val="000F61FA"/>
    <w:rsid w:val="000F62EA"/>
    <w:rsid w:val="000F6723"/>
    <w:rsid w:val="000F6D35"/>
    <w:rsid w:val="000F70DF"/>
    <w:rsid w:val="000F7467"/>
    <w:rsid w:val="000F77F5"/>
    <w:rsid w:val="00100B6F"/>
    <w:rsid w:val="001025D8"/>
    <w:rsid w:val="00102B4E"/>
    <w:rsid w:val="001034F4"/>
    <w:rsid w:val="00103514"/>
    <w:rsid w:val="00103718"/>
    <w:rsid w:val="00104555"/>
    <w:rsid w:val="001055D9"/>
    <w:rsid w:val="001057A1"/>
    <w:rsid w:val="001059AA"/>
    <w:rsid w:val="00105DFD"/>
    <w:rsid w:val="001060BA"/>
    <w:rsid w:val="0010639B"/>
    <w:rsid w:val="00107181"/>
    <w:rsid w:val="0010757A"/>
    <w:rsid w:val="001107D9"/>
    <w:rsid w:val="00110932"/>
    <w:rsid w:val="00110B5A"/>
    <w:rsid w:val="0011155E"/>
    <w:rsid w:val="00111620"/>
    <w:rsid w:val="001133DC"/>
    <w:rsid w:val="00113F4F"/>
    <w:rsid w:val="0011461C"/>
    <w:rsid w:val="00114C5D"/>
    <w:rsid w:val="00115BE4"/>
    <w:rsid w:val="00115FF1"/>
    <w:rsid w:val="0011688C"/>
    <w:rsid w:val="00116D75"/>
    <w:rsid w:val="001174B9"/>
    <w:rsid w:val="00117F19"/>
    <w:rsid w:val="001200BE"/>
    <w:rsid w:val="0012235A"/>
    <w:rsid w:val="0012241A"/>
    <w:rsid w:val="001229A4"/>
    <w:rsid w:val="00122A18"/>
    <w:rsid w:val="00122A43"/>
    <w:rsid w:val="00122DDD"/>
    <w:rsid w:val="00122E4C"/>
    <w:rsid w:val="001233A3"/>
    <w:rsid w:val="0012578E"/>
    <w:rsid w:val="00125EB9"/>
    <w:rsid w:val="00125F6F"/>
    <w:rsid w:val="00126244"/>
    <w:rsid w:val="001262BD"/>
    <w:rsid w:val="001262D1"/>
    <w:rsid w:val="001266D4"/>
    <w:rsid w:val="00126AD4"/>
    <w:rsid w:val="00126B74"/>
    <w:rsid w:val="00126F9B"/>
    <w:rsid w:val="001273CD"/>
    <w:rsid w:val="001300EB"/>
    <w:rsid w:val="0013048E"/>
    <w:rsid w:val="00130D42"/>
    <w:rsid w:val="00131434"/>
    <w:rsid w:val="001317CD"/>
    <w:rsid w:val="001324C9"/>
    <w:rsid w:val="0013293D"/>
    <w:rsid w:val="00132BF2"/>
    <w:rsid w:val="00132C2B"/>
    <w:rsid w:val="00133648"/>
    <w:rsid w:val="00133972"/>
    <w:rsid w:val="00133F7C"/>
    <w:rsid w:val="00134707"/>
    <w:rsid w:val="00134824"/>
    <w:rsid w:val="00134F56"/>
    <w:rsid w:val="00134FDF"/>
    <w:rsid w:val="00135124"/>
    <w:rsid w:val="00135E17"/>
    <w:rsid w:val="00137002"/>
    <w:rsid w:val="001376A5"/>
    <w:rsid w:val="00137738"/>
    <w:rsid w:val="00137904"/>
    <w:rsid w:val="001400DC"/>
    <w:rsid w:val="001408F8"/>
    <w:rsid w:val="00140BD1"/>
    <w:rsid w:val="00141646"/>
    <w:rsid w:val="0014217A"/>
    <w:rsid w:val="00142435"/>
    <w:rsid w:val="00143A8C"/>
    <w:rsid w:val="00143B72"/>
    <w:rsid w:val="00146755"/>
    <w:rsid w:val="0014706A"/>
    <w:rsid w:val="001471A3"/>
    <w:rsid w:val="001477E9"/>
    <w:rsid w:val="00147BBF"/>
    <w:rsid w:val="001502FA"/>
    <w:rsid w:val="00150A5F"/>
    <w:rsid w:val="001516C5"/>
    <w:rsid w:val="00151704"/>
    <w:rsid w:val="00151C16"/>
    <w:rsid w:val="00152A02"/>
    <w:rsid w:val="0015332E"/>
    <w:rsid w:val="001534A0"/>
    <w:rsid w:val="00153509"/>
    <w:rsid w:val="00153574"/>
    <w:rsid w:val="00153AB8"/>
    <w:rsid w:val="00153C06"/>
    <w:rsid w:val="00153EC6"/>
    <w:rsid w:val="0015427D"/>
    <w:rsid w:val="0015429F"/>
    <w:rsid w:val="00154627"/>
    <w:rsid w:val="00155902"/>
    <w:rsid w:val="00156397"/>
    <w:rsid w:val="0015655A"/>
    <w:rsid w:val="001570F5"/>
    <w:rsid w:val="0015722A"/>
    <w:rsid w:val="001575D6"/>
    <w:rsid w:val="0016027C"/>
    <w:rsid w:val="00160A4E"/>
    <w:rsid w:val="00160D0B"/>
    <w:rsid w:val="00160FB1"/>
    <w:rsid w:val="0016205D"/>
    <w:rsid w:val="00162B81"/>
    <w:rsid w:val="001634A7"/>
    <w:rsid w:val="00163640"/>
    <w:rsid w:val="00163B98"/>
    <w:rsid w:val="00163D78"/>
    <w:rsid w:val="001652A6"/>
    <w:rsid w:val="0016557A"/>
    <w:rsid w:val="00165625"/>
    <w:rsid w:val="00166126"/>
    <w:rsid w:val="001668E1"/>
    <w:rsid w:val="00166A5D"/>
    <w:rsid w:val="00171582"/>
    <w:rsid w:val="00171FBD"/>
    <w:rsid w:val="001721DA"/>
    <w:rsid w:val="0017247A"/>
    <w:rsid w:val="001724B9"/>
    <w:rsid w:val="00172BF4"/>
    <w:rsid w:val="00173395"/>
    <w:rsid w:val="00173BE5"/>
    <w:rsid w:val="00173D69"/>
    <w:rsid w:val="00175970"/>
    <w:rsid w:val="00176316"/>
    <w:rsid w:val="001764EB"/>
    <w:rsid w:val="00176960"/>
    <w:rsid w:val="00176A1A"/>
    <w:rsid w:val="00176BAC"/>
    <w:rsid w:val="0017724C"/>
    <w:rsid w:val="0017734C"/>
    <w:rsid w:val="00177D64"/>
    <w:rsid w:val="0018085C"/>
    <w:rsid w:val="00181140"/>
    <w:rsid w:val="001812C4"/>
    <w:rsid w:val="0018176D"/>
    <w:rsid w:val="00181937"/>
    <w:rsid w:val="00182581"/>
    <w:rsid w:val="00182A2E"/>
    <w:rsid w:val="00182F0F"/>
    <w:rsid w:val="001837EF"/>
    <w:rsid w:val="00183A8C"/>
    <w:rsid w:val="0018484D"/>
    <w:rsid w:val="00184F97"/>
    <w:rsid w:val="00185D8C"/>
    <w:rsid w:val="001863A2"/>
    <w:rsid w:val="0018697E"/>
    <w:rsid w:val="00187971"/>
    <w:rsid w:val="00187CE4"/>
    <w:rsid w:val="001908BB"/>
    <w:rsid w:val="00190FD3"/>
    <w:rsid w:val="00191A20"/>
    <w:rsid w:val="00191A8B"/>
    <w:rsid w:val="00192767"/>
    <w:rsid w:val="001929F7"/>
    <w:rsid w:val="00193863"/>
    <w:rsid w:val="0019388A"/>
    <w:rsid w:val="00194B80"/>
    <w:rsid w:val="00195064"/>
    <w:rsid w:val="00195BE4"/>
    <w:rsid w:val="0019627E"/>
    <w:rsid w:val="001967E5"/>
    <w:rsid w:val="00196D40"/>
    <w:rsid w:val="00197169"/>
    <w:rsid w:val="001978C2"/>
    <w:rsid w:val="001A0136"/>
    <w:rsid w:val="001A1C91"/>
    <w:rsid w:val="001A1FEF"/>
    <w:rsid w:val="001A2141"/>
    <w:rsid w:val="001A2338"/>
    <w:rsid w:val="001A27E0"/>
    <w:rsid w:val="001A29A8"/>
    <w:rsid w:val="001A317C"/>
    <w:rsid w:val="001A355D"/>
    <w:rsid w:val="001A35D7"/>
    <w:rsid w:val="001A3AED"/>
    <w:rsid w:val="001A4AC8"/>
    <w:rsid w:val="001A51AF"/>
    <w:rsid w:val="001A567C"/>
    <w:rsid w:val="001A595A"/>
    <w:rsid w:val="001A6087"/>
    <w:rsid w:val="001A7A32"/>
    <w:rsid w:val="001A7B39"/>
    <w:rsid w:val="001B0117"/>
    <w:rsid w:val="001B0BDC"/>
    <w:rsid w:val="001B199F"/>
    <w:rsid w:val="001B3020"/>
    <w:rsid w:val="001B38F5"/>
    <w:rsid w:val="001B3F87"/>
    <w:rsid w:val="001B40F5"/>
    <w:rsid w:val="001B4531"/>
    <w:rsid w:val="001B4614"/>
    <w:rsid w:val="001B58C7"/>
    <w:rsid w:val="001B5B09"/>
    <w:rsid w:val="001B5BF8"/>
    <w:rsid w:val="001B5D44"/>
    <w:rsid w:val="001B6C9C"/>
    <w:rsid w:val="001B7E47"/>
    <w:rsid w:val="001C05A4"/>
    <w:rsid w:val="001C0973"/>
    <w:rsid w:val="001C11D2"/>
    <w:rsid w:val="001C1A3F"/>
    <w:rsid w:val="001C31B9"/>
    <w:rsid w:val="001C3431"/>
    <w:rsid w:val="001C3DDA"/>
    <w:rsid w:val="001C3E7C"/>
    <w:rsid w:val="001C3F78"/>
    <w:rsid w:val="001C4CF4"/>
    <w:rsid w:val="001C5F46"/>
    <w:rsid w:val="001C6483"/>
    <w:rsid w:val="001C6934"/>
    <w:rsid w:val="001C6A59"/>
    <w:rsid w:val="001C6B2B"/>
    <w:rsid w:val="001C71B4"/>
    <w:rsid w:val="001C74B3"/>
    <w:rsid w:val="001C7C18"/>
    <w:rsid w:val="001D0D81"/>
    <w:rsid w:val="001D22D8"/>
    <w:rsid w:val="001D2426"/>
    <w:rsid w:val="001D24F6"/>
    <w:rsid w:val="001D3EF4"/>
    <w:rsid w:val="001D4269"/>
    <w:rsid w:val="001D4378"/>
    <w:rsid w:val="001D510D"/>
    <w:rsid w:val="001D57AF"/>
    <w:rsid w:val="001D6D93"/>
    <w:rsid w:val="001D72F4"/>
    <w:rsid w:val="001D7539"/>
    <w:rsid w:val="001D7547"/>
    <w:rsid w:val="001E046D"/>
    <w:rsid w:val="001E0558"/>
    <w:rsid w:val="001E06B7"/>
    <w:rsid w:val="001E070D"/>
    <w:rsid w:val="001E122C"/>
    <w:rsid w:val="001E1763"/>
    <w:rsid w:val="001E1894"/>
    <w:rsid w:val="001E1DCE"/>
    <w:rsid w:val="001E20D0"/>
    <w:rsid w:val="001E2905"/>
    <w:rsid w:val="001E2A3B"/>
    <w:rsid w:val="001E3520"/>
    <w:rsid w:val="001E3607"/>
    <w:rsid w:val="001E36BB"/>
    <w:rsid w:val="001E38CB"/>
    <w:rsid w:val="001E399E"/>
    <w:rsid w:val="001E3E94"/>
    <w:rsid w:val="001E4182"/>
    <w:rsid w:val="001E566A"/>
    <w:rsid w:val="001E594D"/>
    <w:rsid w:val="001E611E"/>
    <w:rsid w:val="001E724F"/>
    <w:rsid w:val="001E7284"/>
    <w:rsid w:val="001E72FA"/>
    <w:rsid w:val="001E7988"/>
    <w:rsid w:val="001E7BB5"/>
    <w:rsid w:val="001F0814"/>
    <w:rsid w:val="001F129F"/>
    <w:rsid w:val="001F15B9"/>
    <w:rsid w:val="001F1A56"/>
    <w:rsid w:val="001F1D11"/>
    <w:rsid w:val="001F222B"/>
    <w:rsid w:val="001F23D5"/>
    <w:rsid w:val="001F30C4"/>
    <w:rsid w:val="001F3730"/>
    <w:rsid w:val="001F3AD3"/>
    <w:rsid w:val="001F3B77"/>
    <w:rsid w:val="001F3D02"/>
    <w:rsid w:val="001F4322"/>
    <w:rsid w:val="001F4A66"/>
    <w:rsid w:val="001F4B96"/>
    <w:rsid w:val="001F4E10"/>
    <w:rsid w:val="001F53EC"/>
    <w:rsid w:val="001F544B"/>
    <w:rsid w:val="001F578B"/>
    <w:rsid w:val="001F5EBC"/>
    <w:rsid w:val="001F625A"/>
    <w:rsid w:val="001F6963"/>
    <w:rsid w:val="001F697E"/>
    <w:rsid w:val="001F727F"/>
    <w:rsid w:val="001F7ACE"/>
    <w:rsid w:val="001F7B67"/>
    <w:rsid w:val="00200951"/>
    <w:rsid w:val="002015D1"/>
    <w:rsid w:val="00201C44"/>
    <w:rsid w:val="00201F33"/>
    <w:rsid w:val="00202CD1"/>
    <w:rsid w:val="00202DBE"/>
    <w:rsid w:val="002036E3"/>
    <w:rsid w:val="00203B6A"/>
    <w:rsid w:val="00204B19"/>
    <w:rsid w:val="0020650C"/>
    <w:rsid w:val="002072C7"/>
    <w:rsid w:val="00207811"/>
    <w:rsid w:val="00207946"/>
    <w:rsid w:val="00211C24"/>
    <w:rsid w:val="002125F0"/>
    <w:rsid w:val="002127D2"/>
    <w:rsid w:val="00212A4C"/>
    <w:rsid w:val="002130FF"/>
    <w:rsid w:val="0021333F"/>
    <w:rsid w:val="00214241"/>
    <w:rsid w:val="002147D9"/>
    <w:rsid w:val="00214946"/>
    <w:rsid w:val="002151B8"/>
    <w:rsid w:val="002152C1"/>
    <w:rsid w:val="00215516"/>
    <w:rsid w:val="002168EA"/>
    <w:rsid w:val="00216B35"/>
    <w:rsid w:val="00216E76"/>
    <w:rsid w:val="00216ED9"/>
    <w:rsid w:val="0021796C"/>
    <w:rsid w:val="00217F27"/>
    <w:rsid w:val="00220E51"/>
    <w:rsid w:val="00220FC4"/>
    <w:rsid w:val="002213CD"/>
    <w:rsid w:val="00221F3A"/>
    <w:rsid w:val="00222493"/>
    <w:rsid w:val="00223358"/>
    <w:rsid w:val="00223827"/>
    <w:rsid w:val="00223BC4"/>
    <w:rsid w:val="00223FF4"/>
    <w:rsid w:val="00224A6B"/>
    <w:rsid w:val="00224BEF"/>
    <w:rsid w:val="00224E6D"/>
    <w:rsid w:val="00225330"/>
    <w:rsid w:val="00225954"/>
    <w:rsid w:val="00226964"/>
    <w:rsid w:val="0022721B"/>
    <w:rsid w:val="002272E3"/>
    <w:rsid w:val="0023052E"/>
    <w:rsid w:val="00230B3D"/>
    <w:rsid w:val="00230C20"/>
    <w:rsid w:val="00231836"/>
    <w:rsid w:val="00232006"/>
    <w:rsid w:val="002321B9"/>
    <w:rsid w:val="0023293E"/>
    <w:rsid w:val="00233B91"/>
    <w:rsid w:val="0023580B"/>
    <w:rsid w:val="00235D7E"/>
    <w:rsid w:val="00235E81"/>
    <w:rsid w:val="00236608"/>
    <w:rsid w:val="00236C8C"/>
    <w:rsid w:val="00237164"/>
    <w:rsid w:val="00237478"/>
    <w:rsid w:val="0023796D"/>
    <w:rsid w:val="00240DE9"/>
    <w:rsid w:val="0024158E"/>
    <w:rsid w:val="002416A8"/>
    <w:rsid w:val="00241AE3"/>
    <w:rsid w:val="002421BC"/>
    <w:rsid w:val="00242A7F"/>
    <w:rsid w:val="00242C3A"/>
    <w:rsid w:val="00242FA9"/>
    <w:rsid w:val="00242FEC"/>
    <w:rsid w:val="002439E1"/>
    <w:rsid w:val="00243E73"/>
    <w:rsid w:val="002440CD"/>
    <w:rsid w:val="0024453E"/>
    <w:rsid w:val="0024539E"/>
    <w:rsid w:val="00246059"/>
    <w:rsid w:val="0024645C"/>
    <w:rsid w:val="00246E13"/>
    <w:rsid w:val="00246F57"/>
    <w:rsid w:val="00247C0F"/>
    <w:rsid w:val="00250850"/>
    <w:rsid w:val="0025166E"/>
    <w:rsid w:val="00252CE5"/>
    <w:rsid w:val="00252DF0"/>
    <w:rsid w:val="0025303B"/>
    <w:rsid w:val="002534FF"/>
    <w:rsid w:val="00253E49"/>
    <w:rsid w:val="002546D6"/>
    <w:rsid w:val="00255E9A"/>
    <w:rsid w:val="00256066"/>
    <w:rsid w:val="002579EA"/>
    <w:rsid w:val="00257ECA"/>
    <w:rsid w:val="00261D99"/>
    <w:rsid w:val="00261FD3"/>
    <w:rsid w:val="0026208B"/>
    <w:rsid w:val="00262CE2"/>
    <w:rsid w:val="00262D66"/>
    <w:rsid w:val="00262DC2"/>
    <w:rsid w:val="0026353D"/>
    <w:rsid w:val="0026359C"/>
    <w:rsid w:val="00263786"/>
    <w:rsid w:val="00264B42"/>
    <w:rsid w:val="00265070"/>
    <w:rsid w:val="00265BAA"/>
    <w:rsid w:val="00265CAA"/>
    <w:rsid w:val="002670EE"/>
    <w:rsid w:val="0026777B"/>
    <w:rsid w:val="00267A83"/>
    <w:rsid w:val="0027117A"/>
    <w:rsid w:val="002728AC"/>
    <w:rsid w:val="00273059"/>
    <w:rsid w:val="00273D33"/>
    <w:rsid w:val="00274275"/>
    <w:rsid w:val="002743B0"/>
    <w:rsid w:val="00274E9F"/>
    <w:rsid w:val="00275345"/>
    <w:rsid w:val="00275CC4"/>
    <w:rsid w:val="00275DFC"/>
    <w:rsid w:val="002761CF"/>
    <w:rsid w:val="0027684E"/>
    <w:rsid w:val="00276FC2"/>
    <w:rsid w:val="002770C8"/>
    <w:rsid w:val="0027730E"/>
    <w:rsid w:val="0027739D"/>
    <w:rsid w:val="002779B9"/>
    <w:rsid w:val="00277B0D"/>
    <w:rsid w:val="002801D9"/>
    <w:rsid w:val="002803F0"/>
    <w:rsid w:val="00280DA1"/>
    <w:rsid w:val="00281192"/>
    <w:rsid w:val="00281971"/>
    <w:rsid w:val="00282165"/>
    <w:rsid w:val="00282FC1"/>
    <w:rsid w:val="0028369F"/>
    <w:rsid w:val="00283B55"/>
    <w:rsid w:val="002852D6"/>
    <w:rsid w:val="002855D7"/>
    <w:rsid w:val="00285711"/>
    <w:rsid w:val="00285FC2"/>
    <w:rsid w:val="0028659F"/>
    <w:rsid w:val="00286EB0"/>
    <w:rsid w:val="002870C5"/>
    <w:rsid w:val="002873E9"/>
    <w:rsid w:val="00287486"/>
    <w:rsid w:val="0029091C"/>
    <w:rsid w:val="002914EF"/>
    <w:rsid w:val="00291731"/>
    <w:rsid w:val="00291D8C"/>
    <w:rsid w:val="00293431"/>
    <w:rsid w:val="002945F0"/>
    <w:rsid w:val="00294AFD"/>
    <w:rsid w:val="0029509A"/>
    <w:rsid w:val="00295A0E"/>
    <w:rsid w:val="00295BE3"/>
    <w:rsid w:val="00295CD5"/>
    <w:rsid w:val="002973CA"/>
    <w:rsid w:val="00297479"/>
    <w:rsid w:val="002A019C"/>
    <w:rsid w:val="002A03FF"/>
    <w:rsid w:val="002A0CE4"/>
    <w:rsid w:val="002A0F5D"/>
    <w:rsid w:val="002A19BC"/>
    <w:rsid w:val="002A1AF5"/>
    <w:rsid w:val="002A1E9A"/>
    <w:rsid w:val="002A2342"/>
    <w:rsid w:val="002A2F7E"/>
    <w:rsid w:val="002A358A"/>
    <w:rsid w:val="002A3967"/>
    <w:rsid w:val="002A480D"/>
    <w:rsid w:val="002A5CA0"/>
    <w:rsid w:val="002A5F76"/>
    <w:rsid w:val="002A6947"/>
    <w:rsid w:val="002A76B7"/>
    <w:rsid w:val="002B03A2"/>
    <w:rsid w:val="002B06AF"/>
    <w:rsid w:val="002B0811"/>
    <w:rsid w:val="002B15C4"/>
    <w:rsid w:val="002B19D5"/>
    <w:rsid w:val="002B2F18"/>
    <w:rsid w:val="002B3837"/>
    <w:rsid w:val="002B3CFA"/>
    <w:rsid w:val="002B5254"/>
    <w:rsid w:val="002B5CBA"/>
    <w:rsid w:val="002B6095"/>
    <w:rsid w:val="002B65E7"/>
    <w:rsid w:val="002B67EC"/>
    <w:rsid w:val="002B684F"/>
    <w:rsid w:val="002B6939"/>
    <w:rsid w:val="002B6D18"/>
    <w:rsid w:val="002B7288"/>
    <w:rsid w:val="002B7D60"/>
    <w:rsid w:val="002C0147"/>
    <w:rsid w:val="002C06F9"/>
    <w:rsid w:val="002C10BE"/>
    <w:rsid w:val="002C10D9"/>
    <w:rsid w:val="002C125D"/>
    <w:rsid w:val="002C17AD"/>
    <w:rsid w:val="002C2850"/>
    <w:rsid w:val="002C2F10"/>
    <w:rsid w:val="002C305D"/>
    <w:rsid w:val="002C43BD"/>
    <w:rsid w:val="002C453C"/>
    <w:rsid w:val="002C6C6B"/>
    <w:rsid w:val="002C7124"/>
    <w:rsid w:val="002C731F"/>
    <w:rsid w:val="002C7D51"/>
    <w:rsid w:val="002D0A06"/>
    <w:rsid w:val="002D1088"/>
    <w:rsid w:val="002D13D6"/>
    <w:rsid w:val="002D3AD1"/>
    <w:rsid w:val="002D3B3B"/>
    <w:rsid w:val="002D4398"/>
    <w:rsid w:val="002D4D3C"/>
    <w:rsid w:val="002D5625"/>
    <w:rsid w:val="002D5973"/>
    <w:rsid w:val="002D61D2"/>
    <w:rsid w:val="002D6408"/>
    <w:rsid w:val="002D6E66"/>
    <w:rsid w:val="002D781F"/>
    <w:rsid w:val="002D7B5E"/>
    <w:rsid w:val="002E04C9"/>
    <w:rsid w:val="002E0B22"/>
    <w:rsid w:val="002E13EA"/>
    <w:rsid w:val="002E157A"/>
    <w:rsid w:val="002E1972"/>
    <w:rsid w:val="002E1FC1"/>
    <w:rsid w:val="002E302B"/>
    <w:rsid w:val="002E3737"/>
    <w:rsid w:val="002E37E0"/>
    <w:rsid w:val="002E4CB3"/>
    <w:rsid w:val="002E4D9E"/>
    <w:rsid w:val="002E4FDB"/>
    <w:rsid w:val="002E513C"/>
    <w:rsid w:val="002E53E5"/>
    <w:rsid w:val="002E5C58"/>
    <w:rsid w:val="002E5D6F"/>
    <w:rsid w:val="002E6132"/>
    <w:rsid w:val="002E625F"/>
    <w:rsid w:val="002E662C"/>
    <w:rsid w:val="002E6B3D"/>
    <w:rsid w:val="002E79D2"/>
    <w:rsid w:val="002E7EEE"/>
    <w:rsid w:val="002F01A2"/>
    <w:rsid w:val="002F044B"/>
    <w:rsid w:val="002F0635"/>
    <w:rsid w:val="002F10F5"/>
    <w:rsid w:val="002F122B"/>
    <w:rsid w:val="002F1A3D"/>
    <w:rsid w:val="002F3293"/>
    <w:rsid w:val="002F3399"/>
    <w:rsid w:val="002F369F"/>
    <w:rsid w:val="002F3E9C"/>
    <w:rsid w:val="002F4975"/>
    <w:rsid w:val="002F4CA5"/>
    <w:rsid w:val="002F50D5"/>
    <w:rsid w:val="002F55D0"/>
    <w:rsid w:val="002F5665"/>
    <w:rsid w:val="002F5B93"/>
    <w:rsid w:val="002F609C"/>
    <w:rsid w:val="002F6B6E"/>
    <w:rsid w:val="002F6C23"/>
    <w:rsid w:val="002F7E12"/>
    <w:rsid w:val="00300047"/>
    <w:rsid w:val="0030099B"/>
    <w:rsid w:val="00302ADB"/>
    <w:rsid w:val="00302C05"/>
    <w:rsid w:val="003042F3"/>
    <w:rsid w:val="003045C8"/>
    <w:rsid w:val="00304601"/>
    <w:rsid w:val="003048EE"/>
    <w:rsid w:val="00305247"/>
    <w:rsid w:val="00305808"/>
    <w:rsid w:val="00305DC3"/>
    <w:rsid w:val="0030772B"/>
    <w:rsid w:val="003078A5"/>
    <w:rsid w:val="00310173"/>
    <w:rsid w:val="003108CF"/>
    <w:rsid w:val="00310DDE"/>
    <w:rsid w:val="003126C1"/>
    <w:rsid w:val="00312A39"/>
    <w:rsid w:val="00313838"/>
    <w:rsid w:val="00313850"/>
    <w:rsid w:val="003140F9"/>
    <w:rsid w:val="00315672"/>
    <w:rsid w:val="003156C0"/>
    <w:rsid w:val="00315727"/>
    <w:rsid w:val="00316DB0"/>
    <w:rsid w:val="0031702C"/>
    <w:rsid w:val="003170EF"/>
    <w:rsid w:val="00320EAE"/>
    <w:rsid w:val="00321645"/>
    <w:rsid w:val="00323515"/>
    <w:rsid w:val="0032357B"/>
    <w:rsid w:val="003258BF"/>
    <w:rsid w:val="00325C13"/>
    <w:rsid w:val="00326384"/>
    <w:rsid w:val="00326D9A"/>
    <w:rsid w:val="00326EF1"/>
    <w:rsid w:val="00327000"/>
    <w:rsid w:val="003273B4"/>
    <w:rsid w:val="00327468"/>
    <w:rsid w:val="00327DAF"/>
    <w:rsid w:val="00330630"/>
    <w:rsid w:val="00330B8A"/>
    <w:rsid w:val="00331255"/>
    <w:rsid w:val="00331853"/>
    <w:rsid w:val="00331A50"/>
    <w:rsid w:val="003329E3"/>
    <w:rsid w:val="00332B86"/>
    <w:rsid w:val="00333049"/>
    <w:rsid w:val="003334C2"/>
    <w:rsid w:val="00334116"/>
    <w:rsid w:val="003346F9"/>
    <w:rsid w:val="00334C65"/>
    <w:rsid w:val="00334DAE"/>
    <w:rsid w:val="00334E6E"/>
    <w:rsid w:val="00335BAB"/>
    <w:rsid w:val="00335F83"/>
    <w:rsid w:val="00336443"/>
    <w:rsid w:val="0033667B"/>
    <w:rsid w:val="003370A8"/>
    <w:rsid w:val="003371B5"/>
    <w:rsid w:val="00337F17"/>
    <w:rsid w:val="003403BC"/>
    <w:rsid w:val="003415CD"/>
    <w:rsid w:val="00341FD0"/>
    <w:rsid w:val="003428E6"/>
    <w:rsid w:val="00344112"/>
    <w:rsid w:val="00345503"/>
    <w:rsid w:val="00345510"/>
    <w:rsid w:val="0034636D"/>
    <w:rsid w:val="0034641E"/>
    <w:rsid w:val="00347567"/>
    <w:rsid w:val="003479AC"/>
    <w:rsid w:val="00347B90"/>
    <w:rsid w:val="00347CB7"/>
    <w:rsid w:val="00347D7A"/>
    <w:rsid w:val="00350222"/>
    <w:rsid w:val="00350400"/>
    <w:rsid w:val="00351F98"/>
    <w:rsid w:val="00353375"/>
    <w:rsid w:val="00353DB8"/>
    <w:rsid w:val="00354516"/>
    <w:rsid w:val="00355A51"/>
    <w:rsid w:val="003569CD"/>
    <w:rsid w:val="00356C98"/>
    <w:rsid w:val="00360191"/>
    <w:rsid w:val="0036075E"/>
    <w:rsid w:val="003621CA"/>
    <w:rsid w:val="00362E01"/>
    <w:rsid w:val="0036332D"/>
    <w:rsid w:val="00363612"/>
    <w:rsid w:val="00363638"/>
    <w:rsid w:val="00364243"/>
    <w:rsid w:val="00364326"/>
    <w:rsid w:val="00364A40"/>
    <w:rsid w:val="00364B37"/>
    <w:rsid w:val="003650FA"/>
    <w:rsid w:val="003660A1"/>
    <w:rsid w:val="0036656C"/>
    <w:rsid w:val="00366D44"/>
    <w:rsid w:val="003678B6"/>
    <w:rsid w:val="00367CA0"/>
    <w:rsid w:val="0037046D"/>
    <w:rsid w:val="0037062C"/>
    <w:rsid w:val="00370BF1"/>
    <w:rsid w:val="003716B8"/>
    <w:rsid w:val="003718D1"/>
    <w:rsid w:val="003728FF"/>
    <w:rsid w:val="0037453D"/>
    <w:rsid w:val="00374BAC"/>
    <w:rsid w:val="00375079"/>
    <w:rsid w:val="0037572D"/>
    <w:rsid w:val="003763E2"/>
    <w:rsid w:val="003773BF"/>
    <w:rsid w:val="00377620"/>
    <w:rsid w:val="003800F3"/>
    <w:rsid w:val="0038026B"/>
    <w:rsid w:val="00380531"/>
    <w:rsid w:val="00380569"/>
    <w:rsid w:val="003807D2"/>
    <w:rsid w:val="00381595"/>
    <w:rsid w:val="00383635"/>
    <w:rsid w:val="00384099"/>
    <w:rsid w:val="00384DB4"/>
    <w:rsid w:val="003851C0"/>
    <w:rsid w:val="00385B9A"/>
    <w:rsid w:val="00385CD2"/>
    <w:rsid w:val="00386AEA"/>
    <w:rsid w:val="00386F0A"/>
    <w:rsid w:val="0038727E"/>
    <w:rsid w:val="00387BC3"/>
    <w:rsid w:val="0039021D"/>
    <w:rsid w:val="003907C6"/>
    <w:rsid w:val="003915B2"/>
    <w:rsid w:val="00391EFF"/>
    <w:rsid w:val="0039280C"/>
    <w:rsid w:val="0039290C"/>
    <w:rsid w:val="0039332E"/>
    <w:rsid w:val="00393836"/>
    <w:rsid w:val="00394B53"/>
    <w:rsid w:val="003956B0"/>
    <w:rsid w:val="003968D9"/>
    <w:rsid w:val="0039763A"/>
    <w:rsid w:val="00397ABF"/>
    <w:rsid w:val="003A015B"/>
    <w:rsid w:val="003A0220"/>
    <w:rsid w:val="003A0977"/>
    <w:rsid w:val="003A0CA3"/>
    <w:rsid w:val="003A13B4"/>
    <w:rsid w:val="003A19AB"/>
    <w:rsid w:val="003A19EB"/>
    <w:rsid w:val="003A1C92"/>
    <w:rsid w:val="003A23FD"/>
    <w:rsid w:val="003A2DFA"/>
    <w:rsid w:val="003A34A6"/>
    <w:rsid w:val="003A45A1"/>
    <w:rsid w:val="003A5140"/>
    <w:rsid w:val="003A56E8"/>
    <w:rsid w:val="003A5720"/>
    <w:rsid w:val="003A5744"/>
    <w:rsid w:val="003A63BE"/>
    <w:rsid w:val="003A63E1"/>
    <w:rsid w:val="003A6739"/>
    <w:rsid w:val="003A76C6"/>
    <w:rsid w:val="003B04A3"/>
    <w:rsid w:val="003B0510"/>
    <w:rsid w:val="003B05AD"/>
    <w:rsid w:val="003B0647"/>
    <w:rsid w:val="003B233D"/>
    <w:rsid w:val="003B2679"/>
    <w:rsid w:val="003B29D8"/>
    <w:rsid w:val="003B3349"/>
    <w:rsid w:val="003B3A04"/>
    <w:rsid w:val="003B3D80"/>
    <w:rsid w:val="003B43A1"/>
    <w:rsid w:val="003B43F3"/>
    <w:rsid w:val="003B494E"/>
    <w:rsid w:val="003B4A66"/>
    <w:rsid w:val="003B4D5C"/>
    <w:rsid w:val="003B5157"/>
    <w:rsid w:val="003B58B1"/>
    <w:rsid w:val="003B5F0E"/>
    <w:rsid w:val="003B6E37"/>
    <w:rsid w:val="003B6EAE"/>
    <w:rsid w:val="003B7235"/>
    <w:rsid w:val="003B7CDB"/>
    <w:rsid w:val="003B7E53"/>
    <w:rsid w:val="003C00A7"/>
    <w:rsid w:val="003C0129"/>
    <w:rsid w:val="003C0174"/>
    <w:rsid w:val="003C0240"/>
    <w:rsid w:val="003C066D"/>
    <w:rsid w:val="003C0748"/>
    <w:rsid w:val="003C2585"/>
    <w:rsid w:val="003C2801"/>
    <w:rsid w:val="003C28E8"/>
    <w:rsid w:val="003C2A01"/>
    <w:rsid w:val="003C3EE2"/>
    <w:rsid w:val="003C4561"/>
    <w:rsid w:val="003C55A7"/>
    <w:rsid w:val="003C56C9"/>
    <w:rsid w:val="003C61C2"/>
    <w:rsid w:val="003C6510"/>
    <w:rsid w:val="003C660E"/>
    <w:rsid w:val="003C6700"/>
    <w:rsid w:val="003D0364"/>
    <w:rsid w:val="003D0594"/>
    <w:rsid w:val="003D0DFD"/>
    <w:rsid w:val="003D10EC"/>
    <w:rsid w:val="003D1608"/>
    <w:rsid w:val="003D1C2A"/>
    <w:rsid w:val="003D204C"/>
    <w:rsid w:val="003D2070"/>
    <w:rsid w:val="003D2427"/>
    <w:rsid w:val="003D2A01"/>
    <w:rsid w:val="003D38CA"/>
    <w:rsid w:val="003D4516"/>
    <w:rsid w:val="003D4D26"/>
    <w:rsid w:val="003D51C0"/>
    <w:rsid w:val="003D57E9"/>
    <w:rsid w:val="003D6029"/>
    <w:rsid w:val="003D63AA"/>
    <w:rsid w:val="003D7F4B"/>
    <w:rsid w:val="003D7F4D"/>
    <w:rsid w:val="003E1471"/>
    <w:rsid w:val="003E222D"/>
    <w:rsid w:val="003E2380"/>
    <w:rsid w:val="003E41A6"/>
    <w:rsid w:val="003E5CBD"/>
    <w:rsid w:val="003E6CCD"/>
    <w:rsid w:val="003E7DB8"/>
    <w:rsid w:val="003F00EF"/>
    <w:rsid w:val="003F0662"/>
    <w:rsid w:val="003F06A7"/>
    <w:rsid w:val="003F0C4D"/>
    <w:rsid w:val="003F15BE"/>
    <w:rsid w:val="003F20F9"/>
    <w:rsid w:val="003F3084"/>
    <w:rsid w:val="003F3ADE"/>
    <w:rsid w:val="003F522F"/>
    <w:rsid w:val="003F54E9"/>
    <w:rsid w:val="003F5D08"/>
    <w:rsid w:val="003F696F"/>
    <w:rsid w:val="003F6975"/>
    <w:rsid w:val="003F72BA"/>
    <w:rsid w:val="003F7C5F"/>
    <w:rsid w:val="0040015D"/>
    <w:rsid w:val="0040038B"/>
    <w:rsid w:val="004003A8"/>
    <w:rsid w:val="004006B9"/>
    <w:rsid w:val="00401524"/>
    <w:rsid w:val="00401BD1"/>
    <w:rsid w:val="00401FC8"/>
    <w:rsid w:val="00402176"/>
    <w:rsid w:val="0040280C"/>
    <w:rsid w:val="00403C89"/>
    <w:rsid w:val="00404120"/>
    <w:rsid w:val="00404DCA"/>
    <w:rsid w:val="00404EAA"/>
    <w:rsid w:val="00405DEF"/>
    <w:rsid w:val="004065F0"/>
    <w:rsid w:val="00407009"/>
    <w:rsid w:val="004104D7"/>
    <w:rsid w:val="0041071A"/>
    <w:rsid w:val="00410B86"/>
    <w:rsid w:val="00410BCC"/>
    <w:rsid w:val="00411766"/>
    <w:rsid w:val="004119C8"/>
    <w:rsid w:val="00411F56"/>
    <w:rsid w:val="00412790"/>
    <w:rsid w:val="00412B52"/>
    <w:rsid w:val="0041321A"/>
    <w:rsid w:val="00413806"/>
    <w:rsid w:val="004139E1"/>
    <w:rsid w:val="00415E63"/>
    <w:rsid w:val="00416AEB"/>
    <w:rsid w:val="00417785"/>
    <w:rsid w:val="00420E58"/>
    <w:rsid w:val="0042272D"/>
    <w:rsid w:val="0042317F"/>
    <w:rsid w:val="00423D05"/>
    <w:rsid w:val="004242E8"/>
    <w:rsid w:val="0042502A"/>
    <w:rsid w:val="00427196"/>
    <w:rsid w:val="004304EF"/>
    <w:rsid w:val="0043144E"/>
    <w:rsid w:val="00431B7E"/>
    <w:rsid w:val="00431DF4"/>
    <w:rsid w:val="004331A0"/>
    <w:rsid w:val="00433255"/>
    <w:rsid w:val="0043351C"/>
    <w:rsid w:val="0043381A"/>
    <w:rsid w:val="00434D52"/>
    <w:rsid w:val="00435188"/>
    <w:rsid w:val="00435DD4"/>
    <w:rsid w:val="00436CD9"/>
    <w:rsid w:val="004379B1"/>
    <w:rsid w:val="0044025D"/>
    <w:rsid w:val="00440471"/>
    <w:rsid w:val="004404AC"/>
    <w:rsid w:val="00440870"/>
    <w:rsid w:val="00441306"/>
    <w:rsid w:val="0044146A"/>
    <w:rsid w:val="004415AC"/>
    <w:rsid w:val="00441F9A"/>
    <w:rsid w:val="00441FCD"/>
    <w:rsid w:val="004422ED"/>
    <w:rsid w:val="00442F58"/>
    <w:rsid w:val="004432C9"/>
    <w:rsid w:val="00444C3C"/>
    <w:rsid w:val="00444D35"/>
    <w:rsid w:val="004456F7"/>
    <w:rsid w:val="00445746"/>
    <w:rsid w:val="00445F07"/>
    <w:rsid w:val="00445F9D"/>
    <w:rsid w:val="00446082"/>
    <w:rsid w:val="004463F7"/>
    <w:rsid w:val="0044640B"/>
    <w:rsid w:val="00446CEE"/>
    <w:rsid w:val="00446F02"/>
    <w:rsid w:val="004470D2"/>
    <w:rsid w:val="00447389"/>
    <w:rsid w:val="0044792D"/>
    <w:rsid w:val="004479DB"/>
    <w:rsid w:val="004501D3"/>
    <w:rsid w:val="00451177"/>
    <w:rsid w:val="00451906"/>
    <w:rsid w:val="00451A15"/>
    <w:rsid w:val="00451B79"/>
    <w:rsid w:val="00451CE6"/>
    <w:rsid w:val="00452A32"/>
    <w:rsid w:val="00452DA1"/>
    <w:rsid w:val="00453621"/>
    <w:rsid w:val="00454019"/>
    <w:rsid w:val="00454706"/>
    <w:rsid w:val="00454C09"/>
    <w:rsid w:val="00454D4F"/>
    <w:rsid w:val="004551D1"/>
    <w:rsid w:val="00455413"/>
    <w:rsid w:val="00455C19"/>
    <w:rsid w:val="00456191"/>
    <w:rsid w:val="00457084"/>
    <w:rsid w:val="004571C2"/>
    <w:rsid w:val="0045757E"/>
    <w:rsid w:val="00461D03"/>
    <w:rsid w:val="00461FF7"/>
    <w:rsid w:val="004624E9"/>
    <w:rsid w:val="0046283B"/>
    <w:rsid w:val="00462BBB"/>
    <w:rsid w:val="004641B1"/>
    <w:rsid w:val="00466B5F"/>
    <w:rsid w:val="00467BC3"/>
    <w:rsid w:val="00470175"/>
    <w:rsid w:val="0047062B"/>
    <w:rsid w:val="004708E5"/>
    <w:rsid w:val="004709D3"/>
    <w:rsid w:val="0047109C"/>
    <w:rsid w:val="004712B0"/>
    <w:rsid w:val="004719A8"/>
    <w:rsid w:val="00471AC9"/>
    <w:rsid w:val="004723DB"/>
    <w:rsid w:val="00472615"/>
    <w:rsid w:val="004729D9"/>
    <w:rsid w:val="00473083"/>
    <w:rsid w:val="0047389B"/>
    <w:rsid w:val="004740F8"/>
    <w:rsid w:val="00474102"/>
    <w:rsid w:val="00476116"/>
    <w:rsid w:val="0047709D"/>
    <w:rsid w:val="00477B78"/>
    <w:rsid w:val="004801A8"/>
    <w:rsid w:val="0048099E"/>
    <w:rsid w:val="00480A89"/>
    <w:rsid w:val="00480B2C"/>
    <w:rsid w:val="00481871"/>
    <w:rsid w:val="00481D03"/>
    <w:rsid w:val="00482167"/>
    <w:rsid w:val="00483636"/>
    <w:rsid w:val="004839C8"/>
    <w:rsid w:val="0048433A"/>
    <w:rsid w:val="00484591"/>
    <w:rsid w:val="00485575"/>
    <w:rsid w:val="004859A2"/>
    <w:rsid w:val="00485B65"/>
    <w:rsid w:val="00485FAA"/>
    <w:rsid w:val="004865FD"/>
    <w:rsid w:val="0048681D"/>
    <w:rsid w:val="00490421"/>
    <w:rsid w:val="0049158E"/>
    <w:rsid w:val="00491FB9"/>
    <w:rsid w:val="00492700"/>
    <w:rsid w:val="00492762"/>
    <w:rsid w:val="004929B7"/>
    <w:rsid w:val="00492B07"/>
    <w:rsid w:val="00492E0A"/>
    <w:rsid w:val="00492EA5"/>
    <w:rsid w:val="00493107"/>
    <w:rsid w:val="00493CE7"/>
    <w:rsid w:val="00494AC3"/>
    <w:rsid w:val="00494E1F"/>
    <w:rsid w:val="00494E32"/>
    <w:rsid w:val="00495208"/>
    <w:rsid w:val="004953DB"/>
    <w:rsid w:val="00495509"/>
    <w:rsid w:val="00496062"/>
    <w:rsid w:val="0049610F"/>
    <w:rsid w:val="0049674C"/>
    <w:rsid w:val="00496C6B"/>
    <w:rsid w:val="00497DFC"/>
    <w:rsid w:val="004A0099"/>
    <w:rsid w:val="004A01BD"/>
    <w:rsid w:val="004A06A7"/>
    <w:rsid w:val="004A0ABB"/>
    <w:rsid w:val="004A0C5E"/>
    <w:rsid w:val="004A0DA1"/>
    <w:rsid w:val="004A1104"/>
    <w:rsid w:val="004A11F4"/>
    <w:rsid w:val="004A2AEF"/>
    <w:rsid w:val="004A2F6A"/>
    <w:rsid w:val="004A3106"/>
    <w:rsid w:val="004A33B0"/>
    <w:rsid w:val="004A377C"/>
    <w:rsid w:val="004A3BD8"/>
    <w:rsid w:val="004A3EDC"/>
    <w:rsid w:val="004A45B8"/>
    <w:rsid w:val="004A5095"/>
    <w:rsid w:val="004A521E"/>
    <w:rsid w:val="004A5A6B"/>
    <w:rsid w:val="004A5DF7"/>
    <w:rsid w:val="004A5EF6"/>
    <w:rsid w:val="004A67A2"/>
    <w:rsid w:val="004A6F5E"/>
    <w:rsid w:val="004A7473"/>
    <w:rsid w:val="004A7ED3"/>
    <w:rsid w:val="004B058B"/>
    <w:rsid w:val="004B0A6D"/>
    <w:rsid w:val="004B1106"/>
    <w:rsid w:val="004B14AC"/>
    <w:rsid w:val="004B1825"/>
    <w:rsid w:val="004B2A1A"/>
    <w:rsid w:val="004B2CC6"/>
    <w:rsid w:val="004B556D"/>
    <w:rsid w:val="004B5A2C"/>
    <w:rsid w:val="004B5D81"/>
    <w:rsid w:val="004B61A5"/>
    <w:rsid w:val="004B6AB7"/>
    <w:rsid w:val="004B7B06"/>
    <w:rsid w:val="004C147A"/>
    <w:rsid w:val="004C1DDB"/>
    <w:rsid w:val="004C1E46"/>
    <w:rsid w:val="004C1FB6"/>
    <w:rsid w:val="004C2276"/>
    <w:rsid w:val="004C22EA"/>
    <w:rsid w:val="004C232B"/>
    <w:rsid w:val="004C249D"/>
    <w:rsid w:val="004C260E"/>
    <w:rsid w:val="004C2FBB"/>
    <w:rsid w:val="004C3099"/>
    <w:rsid w:val="004C39BF"/>
    <w:rsid w:val="004C3C29"/>
    <w:rsid w:val="004C3C80"/>
    <w:rsid w:val="004C3F24"/>
    <w:rsid w:val="004C4AF4"/>
    <w:rsid w:val="004C4EB2"/>
    <w:rsid w:val="004C50F9"/>
    <w:rsid w:val="004C7048"/>
    <w:rsid w:val="004C7094"/>
    <w:rsid w:val="004C77EC"/>
    <w:rsid w:val="004C7C87"/>
    <w:rsid w:val="004D04DF"/>
    <w:rsid w:val="004D2439"/>
    <w:rsid w:val="004D2CF2"/>
    <w:rsid w:val="004D2D2F"/>
    <w:rsid w:val="004D2E64"/>
    <w:rsid w:val="004D3249"/>
    <w:rsid w:val="004D504A"/>
    <w:rsid w:val="004D5E50"/>
    <w:rsid w:val="004D6056"/>
    <w:rsid w:val="004D615C"/>
    <w:rsid w:val="004D6C3F"/>
    <w:rsid w:val="004D701F"/>
    <w:rsid w:val="004D7D46"/>
    <w:rsid w:val="004E0929"/>
    <w:rsid w:val="004E1742"/>
    <w:rsid w:val="004E1A1D"/>
    <w:rsid w:val="004E2CC8"/>
    <w:rsid w:val="004E301C"/>
    <w:rsid w:val="004E3412"/>
    <w:rsid w:val="004E346E"/>
    <w:rsid w:val="004E36C1"/>
    <w:rsid w:val="004E3D97"/>
    <w:rsid w:val="004E4F2E"/>
    <w:rsid w:val="004E50BD"/>
    <w:rsid w:val="004E5807"/>
    <w:rsid w:val="004E66F2"/>
    <w:rsid w:val="004E73A5"/>
    <w:rsid w:val="004E78EA"/>
    <w:rsid w:val="004F0858"/>
    <w:rsid w:val="004F152E"/>
    <w:rsid w:val="004F1F3E"/>
    <w:rsid w:val="004F2329"/>
    <w:rsid w:val="004F23E8"/>
    <w:rsid w:val="004F2DF5"/>
    <w:rsid w:val="004F3303"/>
    <w:rsid w:val="004F3F6C"/>
    <w:rsid w:val="004F4098"/>
    <w:rsid w:val="004F4126"/>
    <w:rsid w:val="004F4336"/>
    <w:rsid w:val="004F4987"/>
    <w:rsid w:val="004F49F3"/>
    <w:rsid w:val="004F4F34"/>
    <w:rsid w:val="004F577C"/>
    <w:rsid w:val="004F6CE0"/>
    <w:rsid w:val="004F6D3C"/>
    <w:rsid w:val="004F6F2F"/>
    <w:rsid w:val="004F754B"/>
    <w:rsid w:val="004F78F4"/>
    <w:rsid w:val="0050013A"/>
    <w:rsid w:val="00500453"/>
    <w:rsid w:val="005006F1"/>
    <w:rsid w:val="00500C57"/>
    <w:rsid w:val="00503179"/>
    <w:rsid w:val="005031DD"/>
    <w:rsid w:val="005035E7"/>
    <w:rsid w:val="00504387"/>
    <w:rsid w:val="005044E9"/>
    <w:rsid w:val="00504CBC"/>
    <w:rsid w:val="00504CC0"/>
    <w:rsid w:val="0050545C"/>
    <w:rsid w:val="00505489"/>
    <w:rsid w:val="00507414"/>
    <w:rsid w:val="00507F8C"/>
    <w:rsid w:val="005102F4"/>
    <w:rsid w:val="0051104E"/>
    <w:rsid w:val="005115E3"/>
    <w:rsid w:val="005118D2"/>
    <w:rsid w:val="005125FE"/>
    <w:rsid w:val="00513000"/>
    <w:rsid w:val="00515644"/>
    <w:rsid w:val="00515D48"/>
    <w:rsid w:val="00515F47"/>
    <w:rsid w:val="0051659C"/>
    <w:rsid w:val="00517046"/>
    <w:rsid w:val="005171ED"/>
    <w:rsid w:val="005174D5"/>
    <w:rsid w:val="0052011D"/>
    <w:rsid w:val="00520201"/>
    <w:rsid w:val="00520705"/>
    <w:rsid w:val="0052109C"/>
    <w:rsid w:val="005217A6"/>
    <w:rsid w:val="00521B1A"/>
    <w:rsid w:val="00523396"/>
    <w:rsid w:val="00523FFB"/>
    <w:rsid w:val="00524B10"/>
    <w:rsid w:val="0052504F"/>
    <w:rsid w:val="00525DBD"/>
    <w:rsid w:val="00527582"/>
    <w:rsid w:val="00527974"/>
    <w:rsid w:val="005301A0"/>
    <w:rsid w:val="00530733"/>
    <w:rsid w:val="005309E0"/>
    <w:rsid w:val="0053199F"/>
    <w:rsid w:val="00531F8E"/>
    <w:rsid w:val="00532456"/>
    <w:rsid w:val="00532849"/>
    <w:rsid w:val="00533654"/>
    <w:rsid w:val="005339FA"/>
    <w:rsid w:val="00533D86"/>
    <w:rsid w:val="005358DE"/>
    <w:rsid w:val="00536044"/>
    <w:rsid w:val="00536394"/>
    <w:rsid w:val="00540909"/>
    <w:rsid w:val="005428DC"/>
    <w:rsid w:val="005428E3"/>
    <w:rsid w:val="00542934"/>
    <w:rsid w:val="00542B30"/>
    <w:rsid w:val="00543132"/>
    <w:rsid w:val="00543BE4"/>
    <w:rsid w:val="00543C60"/>
    <w:rsid w:val="00544C75"/>
    <w:rsid w:val="0054552A"/>
    <w:rsid w:val="00545E0A"/>
    <w:rsid w:val="00546C3A"/>
    <w:rsid w:val="00546E0A"/>
    <w:rsid w:val="00546FBE"/>
    <w:rsid w:val="00547156"/>
    <w:rsid w:val="00547D0F"/>
    <w:rsid w:val="005504C1"/>
    <w:rsid w:val="005506AA"/>
    <w:rsid w:val="0055080C"/>
    <w:rsid w:val="005508FF"/>
    <w:rsid w:val="00550BE6"/>
    <w:rsid w:val="00551065"/>
    <w:rsid w:val="0055178E"/>
    <w:rsid w:val="00551EB8"/>
    <w:rsid w:val="00552572"/>
    <w:rsid w:val="0055270E"/>
    <w:rsid w:val="00552E14"/>
    <w:rsid w:val="0055305A"/>
    <w:rsid w:val="00553EEC"/>
    <w:rsid w:val="00554A56"/>
    <w:rsid w:val="005555CA"/>
    <w:rsid w:val="005557AD"/>
    <w:rsid w:val="005559EB"/>
    <w:rsid w:val="00556DDF"/>
    <w:rsid w:val="00557C40"/>
    <w:rsid w:val="00560922"/>
    <w:rsid w:val="00561599"/>
    <w:rsid w:val="00561D90"/>
    <w:rsid w:val="00563169"/>
    <w:rsid w:val="00563235"/>
    <w:rsid w:val="005639D9"/>
    <w:rsid w:val="0056462F"/>
    <w:rsid w:val="0056466C"/>
    <w:rsid w:val="00565009"/>
    <w:rsid w:val="00565305"/>
    <w:rsid w:val="00565787"/>
    <w:rsid w:val="005657C7"/>
    <w:rsid w:val="005658BE"/>
    <w:rsid w:val="00565A4B"/>
    <w:rsid w:val="00565C19"/>
    <w:rsid w:val="00566935"/>
    <w:rsid w:val="00566A3D"/>
    <w:rsid w:val="005670BF"/>
    <w:rsid w:val="005679BB"/>
    <w:rsid w:val="00570C6C"/>
    <w:rsid w:val="0057259D"/>
    <w:rsid w:val="00572DC7"/>
    <w:rsid w:val="00572F5F"/>
    <w:rsid w:val="00572FFB"/>
    <w:rsid w:val="00573582"/>
    <w:rsid w:val="00573E0F"/>
    <w:rsid w:val="00574753"/>
    <w:rsid w:val="005747A5"/>
    <w:rsid w:val="00574C87"/>
    <w:rsid w:val="005755BB"/>
    <w:rsid w:val="005756BB"/>
    <w:rsid w:val="00576A61"/>
    <w:rsid w:val="005773B0"/>
    <w:rsid w:val="00577A76"/>
    <w:rsid w:val="00580C54"/>
    <w:rsid w:val="005813CC"/>
    <w:rsid w:val="00581B2F"/>
    <w:rsid w:val="0058296F"/>
    <w:rsid w:val="0058450E"/>
    <w:rsid w:val="005848D4"/>
    <w:rsid w:val="00584E44"/>
    <w:rsid w:val="005865EE"/>
    <w:rsid w:val="005905D7"/>
    <w:rsid w:val="00590654"/>
    <w:rsid w:val="00590AB3"/>
    <w:rsid w:val="00590B2D"/>
    <w:rsid w:val="005910D1"/>
    <w:rsid w:val="005915BD"/>
    <w:rsid w:val="005916FE"/>
    <w:rsid w:val="00591AD7"/>
    <w:rsid w:val="00591B38"/>
    <w:rsid w:val="00591D4F"/>
    <w:rsid w:val="00592A91"/>
    <w:rsid w:val="0059438A"/>
    <w:rsid w:val="00594BD6"/>
    <w:rsid w:val="00594FCD"/>
    <w:rsid w:val="00595487"/>
    <w:rsid w:val="00595C32"/>
    <w:rsid w:val="005966C6"/>
    <w:rsid w:val="0059710A"/>
    <w:rsid w:val="00597DFF"/>
    <w:rsid w:val="00597E9A"/>
    <w:rsid w:val="005A0016"/>
    <w:rsid w:val="005A08AF"/>
    <w:rsid w:val="005A0A25"/>
    <w:rsid w:val="005A0A43"/>
    <w:rsid w:val="005A1A74"/>
    <w:rsid w:val="005A2B60"/>
    <w:rsid w:val="005A320E"/>
    <w:rsid w:val="005A3BB3"/>
    <w:rsid w:val="005A4CB9"/>
    <w:rsid w:val="005A4CC5"/>
    <w:rsid w:val="005A4CEF"/>
    <w:rsid w:val="005A4F2C"/>
    <w:rsid w:val="005A5068"/>
    <w:rsid w:val="005A515B"/>
    <w:rsid w:val="005A577F"/>
    <w:rsid w:val="005A6CD1"/>
    <w:rsid w:val="005A731C"/>
    <w:rsid w:val="005B03DA"/>
    <w:rsid w:val="005B0436"/>
    <w:rsid w:val="005B0652"/>
    <w:rsid w:val="005B0BA8"/>
    <w:rsid w:val="005B20DD"/>
    <w:rsid w:val="005B238F"/>
    <w:rsid w:val="005B24E2"/>
    <w:rsid w:val="005B309F"/>
    <w:rsid w:val="005B38E1"/>
    <w:rsid w:val="005B398A"/>
    <w:rsid w:val="005B446D"/>
    <w:rsid w:val="005B4EE7"/>
    <w:rsid w:val="005B65C2"/>
    <w:rsid w:val="005B6D90"/>
    <w:rsid w:val="005B7328"/>
    <w:rsid w:val="005C0024"/>
    <w:rsid w:val="005C099A"/>
    <w:rsid w:val="005C370D"/>
    <w:rsid w:val="005C3F1F"/>
    <w:rsid w:val="005C43E4"/>
    <w:rsid w:val="005C4866"/>
    <w:rsid w:val="005C54BC"/>
    <w:rsid w:val="005C5A61"/>
    <w:rsid w:val="005C5ACF"/>
    <w:rsid w:val="005C6721"/>
    <w:rsid w:val="005C7ECB"/>
    <w:rsid w:val="005D0C69"/>
    <w:rsid w:val="005D0E07"/>
    <w:rsid w:val="005D2029"/>
    <w:rsid w:val="005D25E5"/>
    <w:rsid w:val="005D2CE2"/>
    <w:rsid w:val="005D32E9"/>
    <w:rsid w:val="005D35B4"/>
    <w:rsid w:val="005D397A"/>
    <w:rsid w:val="005D3AB6"/>
    <w:rsid w:val="005D498B"/>
    <w:rsid w:val="005D5323"/>
    <w:rsid w:val="005D57FB"/>
    <w:rsid w:val="005D58E6"/>
    <w:rsid w:val="005D5B23"/>
    <w:rsid w:val="005D6865"/>
    <w:rsid w:val="005D6C16"/>
    <w:rsid w:val="005D6F5D"/>
    <w:rsid w:val="005D710A"/>
    <w:rsid w:val="005D76A9"/>
    <w:rsid w:val="005D76BF"/>
    <w:rsid w:val="005D76F5"/>
    <w:rsid w:val="005E02DE"/>
    <w:rsid w:val="005E0C2F"/>
    <w:rsid w:val="005E0DCF"/>
    <w:rsid w:val="005E1D7A"/>
    <w:rsid w:val="005E4732"/>
    <w:rsid w:val="005E535D"/>
    <w:rsid w:val="005E5470"/>
    <w:rsid w:val="005E55B6"/>
    <w:rsid w:val="005E59FA"/>
    <w:rsid w:val="005E5FDD"/>
    <w:rsid w:val="005E6373"/>
    <w:rsid w:val="005E663F"/>
    <w:rsid w:val="005E68E0"/>
    <w:rsid w:val="005E6B80"/>
    <w:rsid w:val="005E6D3F"/>
    <w:rsid w:val="005E7B61"/>
    <w:rsid w:val="005F0364"/>
    <w:rsid w:val="005F0FA6"/>
    <w:rsid w:val="005F261B"/>
    <w:rsid w:val="005F2C94"/>
    <w:rsid w:val="005F2ECF"/>
    <w:rsid w:val="005F3E59"/>
    <w:rsid w:val="005F4347"/>
    <w:rsid w:val="005F4AED"/>
    <w:rsid w:val="005F5FFB"/>
    <w:rsid w:val="005F60ED"/>
    <w:rsid w:val="005F625F"/>
    <w:rsid w:val="005F74AB"/>
    <w:rsid w:val="005F7693"/>
    <w:rsid w:val="005F799C"/>
    <w:rsid w:val="005F79F1"/>
    <w:rsid w:val="005F7B31"/>
    <w:rsid w:val="005F7E29"/>
    <w:rsid w:val="005F7EA1"/>
    <w:rsid w:val="006015CD"/>
    <w:rsid w:val="006018DC"/>
    <w:rsid w:val="006018E0"/>
    <w:rsid w:val="00601C11"/>
    <w:rsid w:val="00601C6D"/>
    <w:rsid w:val="00602333"/>
    <w:rsid w:val="0060274D"/>
    <w:rsid w:val="00604A48"/>
    <w:rsid w:val="00604A58"/>
    <w:rsid w:val="00604B24"/>
    <w:rsid w:val="006050B4"/>
    <w:rsid w:val="00605A7A"/>
    <w:rsid w:val="0060609E"/>
    <w:rsid w:val="00606630"/>
    <w:rsid w:val="00607AE4"/>
    <w:rsid w:val="006101B3"/>
    <w:rsid w:val="006104EB"/>
    <w:rsid w:val="00610A06"/>
    <w:rsid w:val="00610B87"/>
    <w:rsid w:val="00611163"/>
    <w:rsid w:val="00612916"/>
    <w:rsid w:val="0061298D"/>
    <w:rsid w:val="00613EBC"/>
    <w:rsid w:val="006145DF"/>
    <w:rsid w:val="00614B83"/>
    <w:rsid w:val="00614E6E"/>
    <w:rsid w:val="00615462"/>
    <w:rsid w:val="00615D7B"/>
    <w:rsid w:val="0061602B"/>
    <w:rsid w:val="00616971"/>
    <w:rsid w:val="00616D64"/>
    <w:rsid w:val="00617D83"/>
    <w:rsid w:val="006200DE"/>
    <w:rsid w:val="006202F6"/>
    <w:rsid w:val="0062084D"/>
    <w:rsid w:val="006209FA"/>
    <w:rsid w:val="00621040"/>
    <w:rsid w:val="00621423"/>
    <w:rsid w:val="00622430"/>
    <w:rsid w:val="0062292F"/>
    <w:rsid w:val="006233E4"/>
    <w:rsid w:val="00623912"/>
    <w:rsid w:val="0062464A"/>
    <w:rsid w:val="00624DF5"/>
    <w:rsid w:val="00625A12"/>
    <w:rsid w:val="00626312"/>
    <w:rsid w:val="00626724"/>
    <w:rsid w:val="00626B23"/>
    <w:rsid w:val="00626FF9"/>
    <w:rsid w:val="00630D3C"/>
    <w:rsid w:val="006313C3"/>
    <w:rsid w:val="00631DD1"/>
    <w:rsid w:val="00632A55"/>
    <w:rsid w:val="006334AC"/>
    <w:rsid w:val="00633551"/>
    <w:rsid w:val="00633995"/>
    <w:rsid w:val="00633A72"/>
    <w:rsid w:val="00633F93"/>
    <w:rsid w:val="00634488"/>
    <w:rsid w:val="00634CEE"/>
    <w:rsid w:val="006351BC"/>
    <w:rsid w:val="00636172"/>
    <w:rsid w:val="00636F71"/>
    <w:rsid w:val="00637438"/>
    <w:rsid w:val="006404DA"/>
    <w:rsid w:val="0064060B"/>
    <w:rsid w:val="00641682"/>
    <w:rsid w:val="00641CFE"/>
    <w:rsid w:val="00642026"/>
    <w:rsid w:val="00642666"/>
    <w:rsid w:val="00642F4C"/>
    <w:rsid w:val="00643147"/>
    <w:rsid w:val="00643887"/>
    <w:rsid w:val="00643A59"/>
    <w:rsid w:val="00643A95"/>
    <w:rsid w:val="0064462D"/>
    <w:rsid w:val="00644942"/>
    <w:rsid w:val="0064546E"/>
    <w:rsid w:val="00645A82"/>
    <w:rsid w:val="00645BF4"/>
    <w:rsid w:val="006462D9"/>
    <w:rsid w:val="00646BE1"/>
    <w:rsid w:val="00646C5A"/>
    <w:rsid w:val="00646F87"/>
    <w:rsid w:val="00647852"/>
    <w:rsid w:val="006478F1"/>
    <w:rsid w:val="00650993"/>
    <w:rsid w:val="00650F42"/>
    <w:rsid w:val="00650FB8"/>
    <w:rsid w:val="00651696"/>
    <w:rsid w:val="006534D5"/>
    <w:rsid w:val="00653830"/>
    <w:rsid w:val="00653AF7"/>
    <w:rsid w:val="006540C9"/>
    <w:rsid w:val="006543FA"/>
    <w:rsid w:val="006544D0"/>
    <w:rsid w:val="006546BB"/>
    <w:rsid w:val="00654CEB"/>
    <w:rsid w:val="00655BF8"/>
    <w:rsid w:val="00655ED4"/>
    <w:rsid w:val="00656B14"/>
    <w:rsid w:val="00656B8C"/>
    <w:rsid w:val="00656C4A"/>
    <w:rsid w:val="00657AE5"/>
    <w:rsid w:val="00661425"/>
    <w:rsid w:val="00661CE3"/>
    <w:rsid w:val="00661F76"/>
    <w:rsid w:val="0066243A"/>
    <w:rsid w:val="0066274F"/>
    <w:rsid w:val="00662975"/>
    <w:rsid w:val="00664BE6"/>
    <w:rsid w:val="00665D90"/>
    <w:rsid w:val="00665EB9"/>
    <w:rsid w:val="00667452"/>
    <w:rsid w:val="00667DFB"/>
    <w:rsid w:val="006700CF"/>
    <w:rsid w:val="00670FF0"/>
    <w:rsid w:val="006713A9"/>
    <w:rsid w:val="006713CB"/>
    <w:rsid w:val="00671569"/>
    <w:rsid w:val="00671DF7"/>
    <w:rsid w:val="00672E72"/>
    <w:rsid w:val="0067313D"/>
    <w:rsid w:val="00674560"/>
    <w:rsid w:val="006756B8"/>
    <w:rsid w:val="00677C78"/>
    <w:rsid w:val="00677CB3"/>
    <w:rsid w:val="006802EA"/>
    <w:rsid w:val="006808F7"/>
    <w:rsid w:val="00680A80"/>
    <w:rsid w:val="00681254"/>
    <w:rsid w:val="00681664"/>
    <w:rsid w:val="00681AD7"/>
    <w:rsid w:val="00681ADB"/>
    <w:rsid w:val="0068380C"/>
    <w:rsid w:val="00684171"/>
    <w:rsid w:val="006847AF"/>
    <w:rsid w:val="006852D4"/>
    <w:rsid w:val="006853CA"/>
    <w:rsid w:val="006864CA"/>
    <w:rsid w:val="00687149"/>
    <w:rsid w:val="00690557"/>
    <w:rsid w:val="0069057E"/>
    <w:rsid w:val="006908E3"/>
    <w:rsid w:val="00690FE1"/>
    <w:rsid w:val="00691FCA"/>
    <w:rsid w:val="00692DB9"/>
    <w:rsid w:val="00693147"/>
    <w:rsid w:val="006933F3"/>
    <w:rsid w:val="00694D49"/>
    <w:rsid w:val="00695090"/>
    <w:rsid w:val="00695B7D"/>
    <w:rsid w:val="006966DC"/>
    <w:rsid w:val="006969FF"/>
    <w:rsid w:val="00696B12"/>
    <w:rsid w:val="00696D27"/>
    <w:rsid w:val="006A0873"/>
    <w:rsid w:val="006A0E56"/>
    <w:rsid w:val="006A1A97"/>
    <w:rsid w:val="006A1ECD"/>
    <w:rsid w:val="006A279A"/>
    <w:rsid w:val="006A2B3B"/>
    <w:rsid w:val="006A30B6"/>
    <w:rsid w:val="006A37C3"/>
    <w:rsid w:val="006A38C3"/>
    <w:rsid w:val="006A4A0F"/>
    <w:rsid w:val="006A6715"/>
    <w:rsid w:val="006A7BFC"/>
    <w:rsid w:val="006B0857"/>
    <w:rsid w:val="006B0B3C"/>
    <w:rsid w:val="006B0BBA"/>
    <w:rsid w:val="006B0D88"/>
    <w:rsid w:val="006B0EFB"/>
    <w:rsid w:val="006B0FF0"/>
    <w:rsid w:val="006B1032"/>
    <w:rsid w:val="006B1A98"/>
    <w:rsid w:val="006B20DD"/>
    <w:rsid w:val="006B2B99"/>
    <w:rsid w:val="006B2D8B"/>
    <w:rsid w:val="006B2EF2"/>
    <w:rsid w:val="006B36F8"/>
    <w:rsid w:val="006B416B"/>
    <w:rsid w:val="006B4FFA"/>
    <w:rsid w:val="006B5665"/>
    <w:rsid w:val="006B65B7"/>
    <w:rsid w:val="006B6B48"/>
    <w:rsid w:val="006B70AB"/>
    <w:rsid w:val="006B70C3"/>
    <w:rsid w:val="006B767B"/>
    <w:rsid w:val="006B7793"/>
    <w:rsid w:val="006B79AD"/>
    <w:rsid w:val="006C0E14"/>
    <w:rsid w:val="006C13B9"/>
    <w:rsid w:val="006C2608"/>
    <w:rsid w:val="006C2FB2"/>
    <w:rsid w:val="006C30C7"/>
    <w:rsid w:val="006C3242"/>
    <w:rsid w:val="006C333A"/>
    <w:rsid w:val="006C334E"/>
    <w:rsid w:val="006C4179"/>
    <w:rsid w:val="006C4D97"/>
    <w:rsid w:val="006C50DD"/>
    <w:rsid w:val="006C578F"/>
    <w:rsid w:val="006C594F"/>
    <w:rsid w:val="006C666F"/>
    <w:rsid w:val="006C67A8"/>
    <w:rsid w:val="006C691B"/>
    <w:rsid w:val="006C7957"/>
    <w:rsid w:val="006D0C18"/>
    <w:rsid w:val="006D217A"/>
    <w:rsid w:val="006D295E"/>
    <w:rsid w:val="006D3360"/>
    <w:rsid w:val="006D40C7"/>
    <w:rsid w:val="006D4E8B"/>
    <w:rsid w:val="006D5B5B"/>
    <w:rsid w:val="006D5EA2"/>
    <w:rsid w:val="006D68DB"/>
    <w:rsid w:val="006D6BAB"/>
    <w:rsid w:val="006D7023"/>
    <w:rsid w:val="006D71AC"/>
    <w:rsid w:val="006D757B"/>
    <w:rsid w:val="006D7A34"/>
    <w:rsid w:val="006E0306"/>
    <w:rsid w:val="006E0795"/>
    <w:rsid w:val="006E0F00"/>
    <w:rsid w:val="006E0F21"/>
    <w:rsid w:val="006E2646"/>
    <w:rsid w:val="006E29DE"/>
    <w:rsid w:val="006E2B94"/>
    <w:rsid w:val="006E4141"/>
    <w:rsid w:val="006E4A76"/>
    <w:rsid w:val="006E57A8"/>
    <w:rsid w:val="006E59E1"/>
    <w:rsid w:val="006E6490"/>
    <w:rsid w:val="006E6538"/>
    <w:rsid w:val="006F011A"/>
    <w:rsid w:val="006F0FB9"/>
    <w:rsid w:val="006F1CB9"/>
    <w:rsid w:val="006F3326"/>
    <w:rsid w:val="006F4372"/>
    <w:rsid w:val="006F45FF"/>
    <w:rsid w:val="006F4B84"/>
    <w:rsid w:val="006F4F79"/>
    <w:rsid w:val="006F59E4"/>
    <w:rsid w:val="006F73A8"/>
    <w:rsid w:val="006F756D"/>
    <w:rsid w:val="006F798C"/>
    <w:rsid w:val="00700104"/>
    <w:rsid w:val="007019A0"/>
    <w:rsid w:val="0070264F"/>
    <w:rsid w:val="007026AC"/>
    <w:rsid w:val="00702789"/>
    <w:rsid w:val="00702E5F"/>
    <w:rsid w:val="007030D2"/>
    <w:rsid w:val="0070368D"/>
    <w:rsid w:val="00703FF4"/>
    <w:rsid w:val="007057D1"/>
    <w:rsid w:val="00706532"/>
    <w:rsid w:val="00706FFF"/>
    <w:rsid w:val="007070A7"/>
    <w:rsid w:val="00707436"/>
    <w:rsid w:val="00710092"/>
    <w:rsid w:val="007102E6"/>
    <w:rsid w:val="007109BA"/>
    <w:rsid w:val="00711091"/>
    <w:rsid w:val="007122E8"/>
    <w:rsid w:val="007133C0"/>
    <w:rsid w:val="00713E85"/>
    <w:rsid w:val="0071440E"/>
    <w:rsid w:val="00714542"/>
    <w:rsid w:val="00714B4C"/>
    <w:rsid w:val="00715377"/>
    <w:rsid w:val="00716640"/>
    <w:rsid w:val="00717639"/>
    <w:rsid w:val="007177C5"/>
    <w:rsid w:val="00717AA7"/>
    <w:rsid w:val="00720407"/>
    <w:rsid w:val="007210E9"/>
    <w:rsid w:val="00721A1C"/>
    <w:rsid w:val="00722C3F"/>
    <w:rsid w:val="00723482"/>
    <w:rsid w:val="00723BAD"/>
    <w:rsid w:val="00723CF1"/>
    <w:rsid w:val="007243AE"/>
    <w:rsid w:val="007245FB"/>
    <w:rsid w:val="00724637"/>
    <w:rsid w:val="0072573E"/>
    <w:rsid w:val="007259FD"/>
    <w:rsid w:val="00726327"/>
    <w:rsid w:val="00726528"/>
    <w:rsid w:val="007265C2"/>
    <w:rsid w:val="00726851"/>
    <w:rsid w:val="00726CA7"/>
    <w:rsid w:val="00726EBC"/>
    <w:rsid w:val="00727DCE"/>
    <w:rsid w:val="00727FBE"/>
    <w:rsid w:val="00730409"/>
    <w:rsid w:val="0073052A"/>
    <w:rsid w:val="00730C91"/>
    <w:rsid w:val="00730CFD"/>
    <w:rsid w:val="00730FDE"/>
    <w:rsid w:val="00731363"/>
    <w:rsid w:val="00732975"/>
    <w:rsid w:val="007329D1"/>
    <w:rsid w:val="00732F26"/>
    <w:rsid w:val="007333E4"/>
    <w:rsid w:val="007347F9"/>
    <w:rsid w:val="00734B67"/>
    <w:rsid w:val="00735112"/>
    <w:rsid w:val="00735764"/>
    <w:rsid w:val="00735A44"/>
    <w:rsid w:val="00735BA7"/>
    <w:rsid w:val="007363DD"/>
    <w:rsid w:val="007363EE"/>
    <w:rsid w:val="007364DF"/>
    <w:rsid w:val="00736B41"/>
    <w:rsid w:val="00737186"/>
    <w:rsid w:val="0073718A"/>
    <w:rsid w:val="0073761A"/>
    <w:rsid w:val="00737A52"/>
    <w:rsid w:val="00740625"/>
    <w:rsid w:val="00741715"/>
    <w:rsid w:val="00742274"/>
    <w:rsid w:val="007424B3"/>
    <w:rsid w:val="00742BE3"/>
    <w:rsid w:val="00745A12"/>
    <w:rsid w:val="00745AC3"/>
    <w:rsid w:val="007465A9"/>
    <w:rsid w:val="00746628"/>
    <w:rsid w:val="00746E07"/>
    <w:rsid w:val="00747227"/>
    <w:rsid w:val="0074748D"/>
    <w:rsid w:val="00747513"/>
    <w:rsid w:val="00747B59"/>
    <w:rsid w:val="00747CB3"/>
    <w:rsid w:val="00747D35"/>
    <w:rsid w:val="00747DF7"/>
    <w:rsid w:val="007509C6"/>
    <w:rsid w:val="00750FE6"/>
    <w:rsid w:val="007510A2"/>
    <w:rsid w:val="00751840"/>
    <w:rsid w:val="007520D0"/>
    <w:rsid w:val="00752124"/>
    <w:rsid w:val="007521BD"/>
    <w:rsid w:val="007527C9"/>
    <w:rsid w:val="00752A30"/>
    <w:rsid w:val="00752BF0"/>
    <w:rsid w:val="00753092"/>
    <w:rsid w:val="0075324D"/>
    <w:rsid w:val="00753D4C"/>
    <w:rsid w:val="00754B60"/>
    <w:rsid w:val="00755567"/>
    <w:rsid w:val="0075582D"/>
    <w:rsid w:val="00755B1D"/>
    <w:rsid w:val="00756219"/>
    <w:rsid w:val="00756ED5"/>
    <w:rsid w:val="00757755"/>
    <w:rsid w:val="007611C0"/>
    <w:rsid w:val="00761C3A"/>
    <w:rsid w:val="00761D4C"/>
    <w:rsid w:val="00762145"/>
    <w:rsid w:val="007621A0"/>
    <w:rsid w:val="007622D1"/>
    <w:rsid w:val="00762D30"/>
    <w:rsid w:val="00763063"/>
    <w:rsid w:val="00763857"/>
    <w:rsid w:val="007638C9"/>
    <w:rsid w:val="007649F4"/>
    <w:rsid w:val="007651E5"/>
    <w:rsid w:val="00765665"/>
    <w:rsid w:val="00765822"/>
    <w:rsid w:val="00765936"/>
    <w:rsid w:val="0076694E"/>
    <w:rsid w:val="00766A5A"/>
    <w:rsid w:val="00767C3B"/>
    <w:rsid w:val="0077014F"/>
    <w:rsid w:val="00770425"/>
    <w:rsid w:val="00770E90"/>
    <w:rsid w:val="007715E7"/>
    <w:rsid w:val="00771A2A"/>
    <w:rsid w:val="00771CA7"/>
    <w:rsid w:val="00772241"/>
    <w:rsid w:val="00772D58"/>
    <w:rsid w:val="007732D0"/>
    <w:rsid w:val="00773A0A"/>
    <w:rsid w:val="007742C4"/>
    <w:rsid w:val="00774614"/>
    <w:rsid w:val="007750F0"/>
    <w:rsid w:val="00775253"/>
    <w:rsid w:val="0077559B"/>
    <w:rsid w:val="00775CF3"/>
    <w:rsid w:val="00775D37"/>
    <w:rsid w:val="00775EE4"/>
    <w:rsid w:val="00777543"/>
    <w:rsid w:val="0077766B"/>
    <w:rsid w:val="00777BE5"/>
    <w:rsid w:val="00780C47"/>
    <w:rsid w:val="00780F77"/>
    <w:rsid w:val="00781160"/>
    <w:rsid w:val="00781B7E"/>
    <w:rsid w:val="00782A8C"/>
    <w:rsid w:val="00783502"/>
    <w:rsid w:val="00783BE1"/>
    <w:rsid w:val="00784167"/>
    <w:rsid w:val="007841DC"/>
    <w:rsid w:val="007845B5"/>
    <w:rsid w:val="00784804"/>
    <w:rsid w:val="00784B10"/>
    <w:rsid w:val="00785BA5"/>
    <w:rsid w:val="0078656F"/>
    <w:rsid w:val="00786B11"/>
    <w:rsid w:val="00787A7A"/>
    <w:rsid w:val="00787AE9"/>
    <w:rsid w:val="0079096B"/>
    <w:rsid w:val="00790CE0"/>
    <w:rsid w:val="00790F89"/>
    <w:rsid w:val="00791513"/>
    <w:rsid w:val="00791F60"/>
    <w:rsid w:val="00792051"/>
    <w:rsid w:val="00792294"/>
    <w:rsid w:val="007927DE"/>
    <w:rsid w:val="007929EB"/>
    <w:rsid w:val="00792E4B"/>
    <w:rsid w:val="00794328"/>
    <w:rsid w:val="007955E5"/>
    <w:rsid w:val="00795E44"/>
    <w:rsid w:val="00797AAB"/>
    <w:rsid w:val="007A021A"/>
    <w:rsid w:val="007A046E"/>
    <w:rsid w:val="007A0735"/>
    <w:rsid w:val="007A0B32"/>
    <w:rsid w:val="007A1BBD"/>
    <w:rsid w:val="007A1BE2"/>
    <w:rsid w:val="007A2956"/>
    <w:rsid w:val="007A4513"/>
    <w:rsid w:val="007A48A2"/>
    <w:rsid w:val="007A4952"/>
    <w:rsid w:val="007A4B22"/>
    <w:rsid w:val="007A51BA"/>
    <w:rsid w:val="007A5675"/>
    <w:rsid w:val="007A588C"/>
    <w:rsid w:val="007A5C5E"/>
    <w:rsid w:val="007A63C3"/>
    <w:rsid w:val="007A6909"/>
    <w:rsid w:val="007A6C1E"/>
    <w:rsid w:val="007A6D6D"/>
    <w:rsid w:val="007A7565"/>
    <w:rsid w:val="007A7741"/>
    <w:rsid w:val="007A79E8"/>
    <w:rsid w:val="007B0A1F"/>
    <w:rsid w:val="007B2395"/>
    <w:rsid w:val="007B28D1"/>
    <w:rsid w:val="007B2D41"/>
    <w:rsid w:val="007B3C15"/>
    <w:rsid w:val="007B3CEC"/>
    <w:rsid w:val="007B41CB"/>
    <w:rsid w:val="007B4396"/>
    <w:rsid w:val="007B4712"/>
    <w:rsid w:val="007B4B74"/>
    <w:rsid w:val="007B4EA0"/>
    <w:rsid w:val="007B5016"/>
    <w:rsid w:val="007B57C8"/>
    <w:rsid w:val="007B587B"/>
    <w:rsid w:val="007B5EE4"/>
    <w:rsid w:val="007B64DF"/>
    <w:rsid w:val="007B67E9"/>
    <w:rsid w:val="007B6A0F"/>
    <w:rsid w:val="007B6CF5"/>
    <w:rsid w:val="007B76E4"/>
    <w:rsid w:val="007C0512"/>
    <w:rsid w:val="007C05A3"/>
    <w:rsid w:val="007C1E5D"/>
    <w:rsid w:val="007C218A"/>
    <w:rsid w:val="007C218F"/>
    <w:rsid w:val="007C27C1"/>
    <w:rsid w:val="007C296C"/>
    <w:rsid w:val="007C2EA1"/>
    <w:rsid w:val="007C326B"/>
    <w:rsid w:val="007C3841"/>
    <w:rsid w:val="007C40BD"/>
    <w:rsid w:val="007C4BA4"/>
    <w:rsid w:val="007C4F45"/>
    <w:rsid w:val="007C57C8"/>
    <w:rsid w:val="007C5A86"/>
    <w:rsid w:val="007C5AF3"/>
    <w:rsid w:val="007C60A7"/>
    <w:rsid w:val="007C6B1E"/>
    <w:rsid w:val="007C77BD"/>
    <w:rsid w:val="007C791F"/>
    <w:rsid w:val="007D03CB"/>
    <w:rsid w:val="007D1027"/>
    <w:rsid w:val="007D33F9"/>
    <w:rsid w:val="007D371C"/>
    <w:rsid w:val="007D44F8"/>
    <w:rsid w:val="007D4530"/>
    <w:rsid w:val="007D6012"/>
    <w:rsid w:val="007D6EC7"/>
    <w:rsid w:val="007D6FCB"/>
    <w:rsid w:val="007D7AF5"/>
    <w:rsid w:val="007E0369"/>
    <w:rsid w:val="007E04BF"/>
    <w:rsid w:val="007E0871"/>
    <w:rsid w:val="007E0A5A"/>
    <w:rsid w:val="007E0D64"/>
    <w:rsid w:val="007E14E6"/>
    <w:rsid w:val="007E1925"/>
    <w:rsid w:val="007E19FD"/>
    <w:rsid w:val="007E1D7D"/>
    <w:rsid w:val="007E3397"/>
    <w:rsid w:val="007E4552"/>
    <w:rsid w:val="007E499A"/>
    <w:rsid w:val="007E4C40"/>
    <w:rsid w:val="007E56AB"/>
    <w:rsid w:val="007E56B1"/>
    <w:rsid w:val="007E79DA"/>
    <w:rsid w:val="007F070F"/>
    <w:rsid w:val="007F0832"/>
    <w:rsid w:val="007F0DA8"/>
    <w:rsid w:val="007F106F"/>
    <w:rsid w:val="007F15BC"/>
    <w:rsid w:val="007F1EC8"/>
    <w:rsid w:val="007F2149"/>
    <w:rsid w:val="007F23B4"/>
    <w:rsid w:val="007F2E37"/>
    <w:rsid w:val="007F3404"/>
    <w:rsid w:val="007F35F3"/>
    <w:rsid w:val="007F3741"/>
    <w:rsid w:val="007F3E20"/>
    <w:rsid w:val="007F3F6B"/>
    <w:rsid w:val="007F4A20"/>
    <w:rsid w:val="007F5F41"/>
    <w:rsid w:val="007F62E7"/>
    <w:rsid w:val="007F6AC3"/>
    <w:rsid w:val="007F6B7A"/>
    <w:rsid w:val="00800688"/>
    <w:rsid w:val="008009A8"/>
    <w:rsid w:val="00800A95"/>
    <w:rsid w:val="00800E6F"/>
    <w:rsid w:val="00801702"/>
    <w:rsid w:val="00801B89"/>
    <w:rsid w:val="008023F7"/>
    <w:rsid w:val="00802789"/>
    <w:rsid w:val="008029E8"/>
    <w:rsid w:val="00802CCB"/>
    <w:rsid w:val="00803521"/>
    <w:rsid w:val="0080366B"/>
    <w:rsid w:val="00803682"/>
    <w:rsid w:val="00804BD3"/>
    <w:rsid w:val="00804CF6"/>
    <w:rsid w:val="00804E86"/>
    <w:rsid w:val="008050A0"/>
    <w:rsid w:val="008065D4"/>
    <w:rsid w:val="0080733D"/>
    <w:rsid w:val="00807998"/>
    <w:rsid w:val="0081032B"/>
    <w:rsid w:val="008123D3"/>
    <w:rsid w:val="008127A8"/>
    <w:rsid w:val="00812AF1"/>
    <w:rsid w:val="00812BAE"/>
    <w:rsid w:val="00812C82"/>
    <w:rsid w:val="00812D0E"/>
    <w:rsid w:val="00812D23"/>
    <w:rsid w:val="00813DBA"/>
    <w:rsid w:val="00813DC1"/>
    <w:rsid w:val="00814984"/>
    <w:rsid w:val="00814DFA"/>
    <w:rsid w:val="00815A80"/>
    <w:rsid w:val="00815C04"/>
    <w:rsid w:val="008162E0"/>
    <w:rsid w:val="00820373"/>
    <w:rsid w:val="008207F7"/>
    <w:rsid w:val="008208EA"/>
    <w:rsid w:val="00821B44"/>
    <w:rsid w:val="00821C0C"/>
    <w:rsid w:val="00821EF4"/>
    <w:rsid w:val="008220D2"/>
    <w:rsid w:val="00822102"/>
    <w:rsid w:val="00822C3D"/>
    <w:rsid w:val="00823E31"/>
    <w:rsid w:val="008241AC"/>
    <w:rsid w:val="008243B3"/>
    <w:rsid w:val="00824969"/>
    <w:rsid w:val="008252EA"/>
    <w:rsid w:val="00825DC7"/>
    <w:rsid w:val="00826FDC"/>
    <w:rsid w:val="00827263"/>
    <w:rsid w:val="00827ACE"/>
    <w:rsid w:val="008317E0"/>
    <w:rsid w:val="00831F47"/>
    <w:rsid w:val="008321C1"/>
    <w:rsid w:val="008328E0"/>
    <w:rsid w:val="008339F1"/>
    <w:rsid w:val="00833B11"/>
    <w:rsid w:val="00834A8D"/>
    <w:rsid w:val="00834C7D"/>
    <w:rsid w:val="00834D2D"/>
    <w:rsid w:val="00835383"/>
    <w:rsid w:val="008361BD"/>
    <w:rsid w:val="008361F3"/>
    <w:rsid w:val="00836823"/>
    <w:rsid w:val="008371AE"/>
    <w:rsid w:val="008373CD"/>
    <w:rsid w:val="00837DF0"/>
    <w:rsid w:val="008400AB"/>
    <w:rsid w:val="00841926"/>
    <w:rsid w:val="00841F11"/>
    <w:rsid w:val="00842D0E"/>
    <w:rsid w:val="00842E6F"/>
    <w:rsid w:val="008446BB"/>
    <w:rsid w:val="00844A83"/>
    <w:rsid w:val="00844AC4"/>
    <w:rsid w:val="00847D39"/>
    <w:rsid w:val="00847D43"/>
    <w:rsid w:val="00850052"/>
    <w:rsid w:val="00850149"/>
    <w:rsid w:val="008501D7"/>
    <w:rsid w:val="008503D0"/>
    <w:rsid w:val="008504ED"/>
    <w:rsid w:val="008504F5"/>
    <w:rsid w:val="0085051D"/>
    <w:rsid w:val="00850B38"/>
    <w:rsid w:val="00850E93"/>
    <w:rsid w:val="008510B6"/>
    <w:rsid w:val="008510C5"/>
    <w:rsid w:val="008510D5"/>
    <w:rsid w:val="00851635"/>
    <w:rsid w:val="00851710"/>
    <w:rsid w:val="00851B04"/>
    <w:rsid w:val="00852787"/>
    <w:rsid w:val="00852DB8"/>
    <w:rsid w:val="008535CF"/>
    <w:rsid w:val="00853F97"/>
    <w:rsid w:val="00854035"/>
    <w:rsid w:val="008541E2"/>
    <w:rsid w:val="008542A3"/>
    <w:rsid w:val="008545C6"/>
    <w:rsid w:val="00854AF3"/>
    <w:rsid w:val="008556BD"/>
    <w:rsid w:val="00855E57"/>
    <w:rsid w:val="0085696A"/>
    <w:rsid w:val="00856BD2"/>
    <w:rsid w:val="008576FD"/>
    <w:rsid w:val="00857F3B"/>
    <w:rsid w:val="00860B0A"/>
    <w:rsid w:val="00860DF8"/>
    <w:rsid w:val="0086164B"/>
    <w:rsid w:val="00862BBF"/>
    <w:rsid w:val="00862EF2"/>
    <w:rsid w:val="00863129"/>
    <w:rsid w:val="008639A8"/>
    <w:rsid w:val="00863AF9"/>
    <w:rsid w:val="00864CFB"/>
    <w:rsid w:val="00864FED"/>
    <w:rsid w:val="00865037"/>
    <w:rsid w:val="00865826"/>
    <w:rsid w:val="0086620E"/>
    <w:rsid w:val="0086664A"/>
    <w:rsid w:val="0086730F"/>
    <w:rsid w:val="0086748F"/>
    <w:rsid w:val="00867744"/>
    <w:rsid w:val="0086780A"/>
    <w:rsid w:val="00867EAF"/>
    <w:rsid w:val="008715AD"/>
    <w:rsid w:val="00871DC2"/>
    <w:rsid w:val="00872857"/>
    <w:rsid w:val="008730DF"/>
    <w:rsid w:val="008735FA"/>
    <w:rsid w:val="00873E17"/>
    <w:rsid w:val="00874933"/>
    <w:rsid w:val="00874B90"/>
    <w:rsid w:val="0087580A"/>
    <w:rsid w:val="00876453"/>
    <w:rsid w:val="00876471"/>
    <w:rsid w:val="008764B9"/>
    <w:rsid w:val="008772F2"/>
    <w:rsid w:val="008773C8"/>
    <w:rsid w:val="008776FB"/>
    <w:rsid w:val="00880160"/>
    <w:rsid w:val="0088157F"/>
    <w:rsid w:val="0088218F"/>
    <w:rsid w:val="008822B0"/>
    <w:rsid w:val="00882D93"/>
    <w:rsid w:val="00882E15"/>
    <w:rsid w:val="00882F31"/>
    <w:rsid w:val="00883E02"/>
    <w:rsid w:val="008844A8"/>
    <w:rsid w:val="00884B4C"/>
    <w:rsid w:val="00884F3F"/>
    <w:rsid w:val="008850C1"/>
    <w:rsid w:val="00885285"/>
    <w:rsid w:val="00885486"/>
    <w:rsid w:val="008856B6"/>
    <w:rsid w:val="00885E44"/>
    <w:rsid w:val="008863DF"/>
    <w:rsid w:val="008869E0"/>
    <w:rsid w:val="00886AC9"/>
    <w:rsid w:val="00886D64"/>
    <w:rsid w:val="008900EA"/>
    <w:rsid w:val="008903E4"/>
    <w:rsid w:val="00890686"/>
    <w:rsid w:val="008911AD"/>
    <w:rsid w:val="008920FF"/>
    <w:rsid w:val="00892461"/>
    <w:rsid w:val="00892BC7"/>
    <w:rsid w:val="00893F57"/>
    <w:rsid w:val="00893FA4"/>
    <w:rsid w:val="008942C0"/>
    <w:rsid w:val="0089470D"/>
    <w:rsid w:val="008947E7"/>
    <w:rsid w:val="008953C3"/>
    <w:rsid w:val="008967AF"/>
    <w:rsid w:val="00896C2C"/>
    <w:rsid w:val="00897D0C"/>
    <w:rsid w:val="008A069D"/>
    <w:rsid w:val="008A0945"/>
    <w:rsid w:val="008A0F7D"/>
    <w:rsid w:val="008A10B5"/>
    <w:rsid w:val="008A250E"/>
    <w:rsid w:val="008A267A"/>
    <w:rsid w:val="008A442F"/>
    <w:rsid w:val="008A49AE"/>
    <w:rsid w:val="008A520F"/>
    <w:rsid w:val="008A56BF"/>
    <w:rsid w:val="008A57FF"/>
    <w:rsid w:val="008A6EC4"/>
    <w:rsid w:val="008A7984"/>
    <w:rsid w:val="008B0A17"/>
    <w:rsid w:val="008B1636"/>
    <w:rsid w:val="008B240D"/>
    <w:rsid w:val="008B2948"/>
    <w:rsid w:val="008B34FF"/>
    <w:rsid w:val="008B36B1"/>
    <w:rsid w:val="008B3AE0"/>
    <w:rsid w:val="008B3D91"/>
    <w:rsid w:val="008B4639"/>
    <w:rsid w:val="008B48E6"/>
    <w:rsid w:val="008B4FB1"/>
    <w:rsid w:val="008B7248"/>
    <w:rsid w:val="008B75FA"/>
    <w:rsid w:val="008C061D"/>
    <w:rsid w:val="008C0C78"/>
    <w:rsid w:val="008C0E18"/>
    <w:rsid w:val="008C0F08"/>
    <w:rsid w:val="008C1DFE"/>
    <w:rsid w:val="008C2465"/>
    <w:rsid w:val="008C24C4"/>
    <w:rsid w:val="008C31A9"/>
    <w:rsid w:val="008C4596"/>
    <w:rsid w:val="008C48BB"/>
    <w:rsid w:val="008C494E"/>
    <w:rsid w:val="008C5770"/>
    <w:rsid w:val="008C5C2A"/>
    <w:rsid w:val="008C6733"/>
    <w:rsid w:val="008C6E88"/>
    <w:rsid w:val="008C6F59"/>
    <w:rsid w:val="008C785F"/>
    <w:rsid w:val="008D0EA5"/>
    <w:rsid w:val="008D0EC5"/>
    <w:rsid w:val="008D127E"/>
    <w:rsid w:val="008D27E9"/>
    <w:rsid w:val="008D32B4"/>
    <w:rsid w:val="008D4DE3"/>
    <w:rsid w:val="008D6068"/>
    <w:rsid w:val="008D6E85"/>
    <w:rsid w:val="008D7785"/>
    <w:rsid w:val="008E0B13"/>
    <w:rsid w:val="008E0F3C"/>
    <w:rsid w:val="008E1398"/>
    <w:rsid w:val="008E152E"/>
    <w:rsid w:val="008E1538"/>
    <w:rsid w:val="008E15E6"/>
    <w:rsid w:val="008E15EA"/>
    <w:rsid w:val="008E1E16"/>
    <w:rsid w:val="008E3801"/>
    <w:rsid w:val="008E3DBB"/>
    <w:rsid w:val="008E410C"/>
    <w:rsid w:val="008E432A"/>
    <w:rsid w:val="008E5995"/>
    <w:rsid w:val="008E61DD"/>
    <w:rsid w:val="008E6640"/>
    <w:rsid w:val="008E6652"/>
    <w:rsid w:val="008E6837"/>
    <w:rsid w:val="008E7384"/>
    <w:rsid w:val="008E73F6"/>
    <w:rsid w:val="008E7C57"/>
    <w:rsid w:val="008E7C5A"/>
    <w:rsid w:val="008E7CDC"/>
    <w:rsid w:val="008F00C3"/>
    <w:rsid w:val="008F05A1"/>
    <w:rsid w:val="008F1178"/>
    <w:rsid w:val="008F13CB"/>
    <w:rsid w:val="008F1974"/>
    <w:rsid w:val="008F1E79"/>
    <w:rsid w:val="008F1FE5"/>
    <w:rsid w:val="008F2C77"/>
    <w:rsid w:val="008F2D59"/>
    <w:rsid w:val="008F3417"/>
    <w:rsid w:val="008F43D6"/>
    <w:rsid w:val="008F46AE"/>
    <w:rsid w:val="008F4D10"/>
    <w:rsid w:val="008F4DAB"/>
    <w:rsid w:val="008F4F33"/>
    <w:rsid w:val="008F51DC"/>
    <w:rsid w:val="008F5214"/>
    <w:rsid w:val="008F5C22"/>
    <w:rsid w:val="008F5E6F"/>
    <w:rsid w:val="008F608F"/>
    <w:rsid w:val="008F62E9"/>
    <w:rsid w:val="008F6F01"/>
    <w:rsid w:val="008F7462"/>
    <w:rsid w:val="008F7C11"/>
    <w:rsid w:val="00900075"/>
    <w:rsid w:val="00900262"/>
    <w:rsid w:val="0090080A"/>
    <w:rsid w:val="00900944"/>
    <w:rsid w:val="00900C02"/>
    <w:rsid w:val="00900C4A"/>
    <w:rsid w:val="00901804"/>
    <w:rsid w:val="009018B6"/>
    <w:rsid w:val="00901D06"/>
    <w:rsid w:val="00901DD6"/>
    <w:rsid w:val="00901ECF"/>
    <w:rsid w:val="00901FE2"/>
    <w:rsid w:val="00902498"/>
    <w:rsid w:val="009024C4"/>
    <w:rsid w:val="00902963"/>
    <w:rsid w:val="009039FC"/>
    <w:rsid w:val="00903CED"/>
    <w:rsid w:val="0090427F"/>
    <w:rsid w:val="009044E0"/>
    <w:rsid w:val="00904570"/>
    <w:rsid w:val="00904CE9"/>
    <w:rsid w:val="009051BC"/>
    <w:rsid w:val="00905938"/>
    <w:rsid w:val="00905EDA"/>
    <w:rsid w:val="009062C3"/>
    <w:rsid w:val="00906888"/>
    <w:rsid w:val="009078A4"/>
    <w:rsid w:val="00907F49"/>
    <w:rsid w:val="00910054"/>
    <w:rsid w:val="00910214"/>
    <w:rsid w:val="00910786"/>
    <w:rsid w:val="00911736"/>
    <w:rsid w:val="0091206F"/>
    <w:rsid w:val="0091231E"/>
    <w:rsid w:val="00912702"/>
    <w:rsid w:val="0091283E"/>
    <w:rsid w:val="009136D4"/>
    <w:rsid w:val="009137E8"/>
    <w:rsid w:val="00913F22"/>
    <w:rsid w:val="00914D37"/>
    <w:rsid w:val="00915296"/>
    <w:rsid w:val="00915C3A"/>
    <w:rsid w:val="00915CFE"/>
    <w:rsid w:val="00915F0C"/>
    <w:rsid w:val="00916B28"/>
    <w:rsid w:val="00916B56"/>
    <w:rsid w:val="00916C74"/>
    <w:rsid w:val="00916FC8"/>
    <w:rsid w:val="009174F5"/>
    <w:rsid w:val="00917657"/>
    <w:rsid w:val="009179B7"/>
    <w:rsid w:val="00917CDC"/>
    <w:rsid w:val="00920001"/>
    <w:rsid w:val="0092024F"/>
    <w:rsid w:val="009209F0"/>
    <w:rsid w:val="00921E11"/>
    <w:rsid w:val="00922010"/>
    <w:rsid w:val="00923749"/>
    <w:rsid w:val="00923985"/>
    <w:rsid w:val="009255B7"/>
    <w:rsid w:val="00925A2E"/>
    <w:rsid w:val="009261D6"/>
    <w:rsid w:val="00926C16"/>
    <w:rsid w:val="00927AAB"/>
    <w:rsid w:val="00930132"/>
    <w:rsid w:val="0093046E"/>
    <w:rsid w:val="0093096F"/>
    <w:rsid w:val="00932BD6"/>
    <w:rsid w:val="00932FAB"/>
    <w:rsid w:val="00933347"/>
    <w:rsid w:val="009347C2"/>
    <w:rsid w:val="0093550E"/>
    <w:rsid w:val="00935561"/>
    <w:rsid w:val="00935A9C"/>
    <w:rsid w:val="00935F56"/>
    <w:rsid w:val="00936916"/>
    <w:rsid w:val="00937473"/>
    <w:rsid w:val="009377F9"/>
    <w:rsid w:val="00937F37"/>
    <w:rsid w:val="00940634"/>
    <w:rsid w:val="009418B8"/>
    <w:rsid w:val="009423ED"/>
    <w:rsid w:val="00942652"/>
    <w:rsid w:val="0094281B"/>
    <w:rsid w:val="00942F39"/>
    <w:rsid w:val="0094354B"/>
    <w:rsid w:val="009442DB"/>
    <w:rsid w:val="00944583"/>
    <w:rsid w:val="00945502"/>
    <w:rsid w:val="00945D80"/>
    <w:rsid w:val="009460F9"/>
    <w:rsid w:val="0095040D"/>
    <w:rsid w:val="00950465"/>
    <w:rsid w:val="00950BAD"/>
    <w:rsid w:val="00950D16"/>
    <w:rsid w:val="00950DBE"/>
    <w:rsid w:val="009518D5"/>
    <w:rsid w:val="009519B3"/>
    <w:rsid w:val="00951A80"/>
    <w:rsid w:val="00951B8E"/>
    <w:rsid w:val="00951C16"/>
    <w:rsid w:val="00951C30"/>
    <w:rsid w:val="009520F5"/>
    <w:rsid w:val="0095330C"/>
    <w:rsid w:val="00953434"/>
    <w:rsid w:val="00953A0D"/>
    <w:rsid w:val="00953A61"/>
    <w:rsid w:val="00953B76"/>
    <w:rsid w:val="00954DE7"/>
    <w:rsid w:val="009553FB"/>
    <w:rsid w:val="00956038"/>
    <w:rsid w:val="00956678"/>
    <w:rsid w:val="00956D71"/>
    <w:rsid w:val="00956DC7"/>
    <w:rsid w:val="00957276"/>
    <w:rsid w:val="009576CC"/>
    <w:rsid w:val="00957BEE"/>
    <w:rsid w:val="00962FFD"/>
    <w:rsid w:val="0096390C"/>
    <w:rsid w:val="0096391B"/>
    <w:rsid w:val="00963D70"/>
    <w:rsid w:val="009640D4"/>
    <w:rsid w:val="0096445A"/>
    <w:rsid w:val="00964CC7"/>
    <w:rsid w:val="00964CE0"/>
    <w:rsid w:val="00964FB3"/>
    <w:rsid w:val="00965204"/>
    <w:rsid w:val="00965627"/>
    <w:rsid w:val="00965AE5"/>
    <w:rsid w:val="00966436"/>
    <w:rsid w:val="009667DC"/>
    <w:rsid w:val="00966ABB"/>
    <w:rsid w:val="00967DA4"/>
    <w:rsid w:val="00967E8E"/>
    <w:rsid w:val="00970133"/>
    <w:rsid w:val="009705CB"/>
    <w:rsid w:val="00970ABD"/>
    <w:rsid w:val="00970ED1"/>
    <w:rsid w:val="009717E5"/>
    <w:rsid w:val="0097185B"/>
    <w:rsid w:val="009721B7"/>
    <w:rsid w:val="009725A9"/>
    <w:rsid w:val="00972EC0"/>
    <w:rsid w:val="0097353F"/>
    <w:rsid w:val="00973F83"/>
    <w:rsid w:val="00974672"/>
    <w:rsid w:val="00974BD2"/>
    <w:rsid w:val="00975287"/>
    <w:rsid w:val="00975660"/>
    <w:rsid w:val="00975C49"/>
    <w:rsid w:val="00976219"/>
    <w:rsid w:val="009766C5"/>
    <w:rsid w:val="009772BB"/>
    <w:rsid w:val="0097794B"/>
    <w:rsid w:val="00980033"/>
    <w:rsid w:val="00980467"/>
    <w:rsid w:val="00980C75"/>
    <w:rsid w:val="0098312C"/>
    <w:rsid w:val="009834E2"/>
    <w:rsid w:val="00984654"/>
    <w:rsid w:val="009847F2"/>
    <w:rsid w:val="009848AE"/>
    <w:rsid w:val="009854FE"/>
    <w:rsid w:val="00985D13"/>
    <w:rsid w:val="0098621D"/>
    <w:rsid w:val="00986253"/>
    <w:rsid w:val="009877AD"/>
    <w:rsid w:val="00987F28"/>
    <w:rsid w:val="009906DC"/>
    <w:rsid w:val="009907E9"/>
    <w:rsid w:val="00990C31"/>
    <w:rsid w:val="009917D7"/>
    <w:rsid w:val="0099229B"/>
    <w:rsid w:val="009923F1"/>
    <w:rsid w:val="009924F5"/>
    <w:rsid w:val="00992B07"/>
    <w:rsid w:val="00993086"/>
    <w:rsid w:val="00993252"/>
    <w:rsid w:val="009938F1"/>
    <w:rsid w:val="00993CD8"/>
    <w:rsid w:val="009940FA"/>
    <w:rsid w:val="00994166"/>
    <w:rsid w:val="00994267"/>
    <w:rsid w:val="0099493C"/>
    <w:rsid w:val="00994A9E"/>
    <w:rsid w:val="00994B80"/>
    <w:rsid w:val="009958C8"/>
    <w:rsid w:val="009967D3"/>
    <w:rsid w:val="00996E78"/>
    <w:rsid w:val="009978BD"/>
    <w:rsid w:val="00997B5C"/>
    <w:rsid w:val="00997CBE"/>
    <w:rsid w:val="009A048D"/>
    <w:rsid w:val="009A05A4"/>
    <w:rsid w:val="009A0912"/>
    <w:rsid w:val="009A110A"/>
    <w:rsid w:val="009A1359"/>
    <w:rsid w:val="009A1A8D"/>
    <w:rsid w:val="009A1F38"/>
    <w:rsid w:val="009A29D9"/>
    <w:rsid w:val="009A2FAB"/>
    <w:rsid w:val="009A314E"/>
    <w:rsid w:val="009A33F5"/>
    <w:rsid w:val="009A37F1"/>
    <w:rsid w:val="009A4196"/>
    <w:rsid w:val="009A503D"/>
    <w:rsid w:val="009A5E56"/>
    <w:rsid w:val="009A61B0"/>
    <w:rsid w:val="009A6D6C"/>
    <w:rsid w:val="009A70C4"/>
    <w:rsid w:val="009A7CEB"/>
    <w:rsid w:val="009B0498"/>
    <w:rsid w:val="009B0F02"/>
    <w:rsid w:val="009B14ED"/>
    <w:rsid w:val="009B2587"/>
    <w:rsid w:val="009B27FC"/>
    <w:rsid w:val="009B2A13"/>
    <w:rsid w:val="009B2D7A"/>
    <w:rsid w:val="009B3216"/>
    <w:rsid w:val="009B41F4"/>
    <w:rsid w:val="009B6891"/>
    <w:rsid w:val="009B6935"/>
    <w:rsid w:val="009B6E4C"/>
    <w:rsid w:val="009B7258"/>
    <w:rsid w:val="009C0092"/>
    <w:rsid w:val="009C06DE"/>
    <w:rsid w:val="009C09A6"/>
    <w:rsid w:val="009C0CFF"/>
    <w:rsid w:val="009C1663"/>
    <w:rsid w:val="009C1D5A"/>
    <w:rsid w:val="009C21F5"/>
    <w:rsid w:val="009C2ACC"/>
    <w:rsid w:val="009C3901"/>
    <w:rsid w:val="009C3A0C"/>
    <w:rsid w:val="009C4C96"/>
    <w:rsid w:val="009C5308"/>
    <w:rsid w:val="009C5F43"/>
    <w:rsid w:val="009C6962"/>
    <w:rsid w:val="009C6AB0"/>
    <w:rsid w:val="009C727B"/>
    <w:rsid w:val="009C75AB"/>
    <w:rsid w:val="009C7EE2"/>
    <w:rsid w:val="009D157A"/>
    <w:rsid w:val="009D199B"/>
    <w:rsid w:val="009D1D03"/>
    <w:rsid w:val="009D285E"/>
    <w:rsid w:val="009D2BAB"/>
    <w:rsid w:val="009D2D2D"/>
    <w:rsid w:val="009D30A1"/>
    <w:rsid w:val="009D33BB"/>
    <w:rsid w:val="009D3959"/>
    <w:rsid w:val="009D4548"/>
    <w:rsid w:val="009D4B82"/>
    <w:rsid w:val="009D4E91"/>
    <w:rsid w:val="009D53EA"/>
    <w:rsid w:val="009D5AA8"/>
    <w:rsid w:val="009D6548"/>
    <w:rsid w:val="009D6AE5"/>
    <w:rsid w:val="009D7C0A"/>
    <w:rsid w:val="009D7FF4"/>
    <w:rsid w:val="009E0A56"/>
    <w:rsid w:val="009E0F04"/>
    <w:rsid w:val="009E18F1"/>
    <w:rsid w:val="009E2553"/>
    <w:rsid w:val="009E2E9A"/>
    <w:rsid w:val="009E351D"/>
    <w:rsid w:val="009E48D4"/>
    <w:rsid w:val="009E4B11"/>
    <w:rsid w:val="009E4D01"/>
    <w:rsid w:val="009E4FF6"/>
    <w:rsid w:val="009E51D3"/>
    <w:rsid w:val="009E5754"/>
    <w:rsid w:val="009E5839"/>
    <w:rsid w:val="009F0051"/>
    <w:rsid w:val="009F180B"/>
    <w:rsid w:val="009F1DD3"/>
    <w:rsid w:val="009F291E"/>
    <w:rsid w:val="009F3172"/>
    <w:rsid w:val="009F3367"/>
    <w:rsid w:val="009F39EF"/>
    <w:rsid w:val="009F4622"/>
    <w:rsid w:val="009F4896"/>
    <w:rsid w:val="009F4A6C"/>
    <w:rsid w:val="009F4C72"/>
    <w:rsid w:val="009F511C"/>
    <w:rsid w:val="009F57CA"/>
    <w:rsid w:val="009F58DB"/>
    <w:rsid w:val="009F5A4D"/>
    <w:rsid w:val="009F64E8"/>
    <w:rsid w:val="009F6A1F"/>
    <w:rsid w:val="009F7177"/>
    <w:rsid w:val="009F7D7D"/>
    <w:rsid w:val="00A00D00"/>
    <w:rsid w:val="00A0188B"/>
    <w:rsid w:val="00A02443"/>
    <w:rsid w:val="00A02640"/>
    <w:rsid w:val="00A03BC2"/>
    <w:rsid w:val="00A055DC"/>
    <w:rsid w:val="00A0593D"/>
    <w:rsid w:val="00A05FCC"/>
    <w:rsid w:val="00A0611C"/>
    <w:rsid w:val="00A063E2"/>
    <w:rsid w:val="00A0673A"/>
    <w:rsid w:val="00A1061F"/>
    <w:rsid w:val="00A11791"/>
    <w:rsid w:val="00A12501"/>
    <w:rsid w:val="00A13268"/>
    <w:rsid w:val="00A13963"/>
    <w:rsid w:val="00A13C71"/>
    <w:rsid w:val="00A146EC"/>
    <w:rsid w:val="00A14B75"/>
    <w:rsid w:val="00A157D9"/>
    <w:rsid w:val="00A15E40"/>
    <w:rsid w:val="00A15E72"/>
    <w:rsid w:val="00A16135"/>
    <w:rsid w:val="00A161B4"/>
    <w:rsid w:val="00A1643A"/>
    <w:rsid w:val="00A16A93"/>
    <w:rsid w:val="00A16F43"/>
    <w:rsid w:val="00A179ED"/>
    <w:rsid w:val="00A17ECF"/>
    <w:rsid w:val="00A21079"/>
    <w:rsid w:val="00A210F6"/>
    <w:rsid w:val="00A22123"/>
    <w:rsid w:val="00A224BA"/>
    <w:rsid w:val="00A22CEF"/>
    <w:rsid w:val="00A230BF"/>
    <w:rsid w:val="00A23547"/>
    <w:rsid w:val="00A23DDB"/>
    <w:rsid w:val="00A2419F"/>
    <w:rsid w:val="00A248BA"/>
    <w:rsid w:val="00A24A8E"/>
    <w:rsid w:val="00A24C9F"/>
    <w:rsid w:val="00A2510E"/>
    <w:rsid w:val="00A25286"/>
    <w:rsid w:val="00A25954"/>
    <w:rsid w:val="00A26070"/>
    <w:rsid w:val="00A262CB"/>
    <w:rsid w:val="00A26340"/>
    <w:rsid w:val="00A27086"/>
    <w:rsid w:val="00A277A9"/>
    <w:rsid w:val="00A27832"/>
    <w:rsid w:val="00A27B55"/>
    <w:rsid w:val="00A30542"/>
    <w:rsid w:val="00A30D89"/>
    <w:rsid w:val="00A31412"/>
    <w:rsid w:val="00A31E9C"/>
    <w:rsid w:val="00A3205A"/>
    <w:rsid w:val="00A32229"/>
    <w:rsid w:val="00A32591"/>
    <w:rsid w:val="00A32987"/>
    <w:rsid w:val="00A32CFB"/>
    <w:rsid w:val="00A3399F"/>
    <w:rsid w:val="00A341E6"/>
    <w:rsid w:val="00A346D4"/>
    <w:rsid w:val="00A34843"/>
    <w:rsid w:val="00A34A09"/>
    <w:rsid w:val="00A35063"/>
    <w:rsid w:val="00A354AC"/>
    <w:rsid w:val="00A35BE6"/>
    <w:rsid w:val="00A35D84"/>
    <w:rsid w:val="00A35DF1"/>
    <w:rsid w:val="00A35FE7"/>
    <w:rsid w:val="00A36F60"/>
    <w:rsid w:val="00A40198"/>
    <w:rsid w:val="00A41A5A"/>
    <w:rsid w:val="00A432FC"/>
    <w:rsid w:val="00A43C94"/>
    <w:rsid w:val="00A443F5"/>
    <w:rsid w:val="00A44DAA"/>
    <w:rsid w:val="00A45581"/>
    <w:rsid w:val="00A45B44"/>
    <w:rsid w:val="00A45C23"/>
    <w:rsid w:val="00A45C39"/>
    <w:rsid w:val="00A46242"/>
    <w:rsid w:val="00A46DFE"/>
    <w:rsid w:val="00A472D5"/>
    <w:rsid w:val="00A474F2"/>
    <w:rsid w:val="00A47B09"/>
    <w:rsid w:val="00A50282"/>
    <w:rsid w:val="00A50302"/>
    <w:rsid w:val="00A50B26"/>
    <w:rsid w:val="00A5103A"/>
    <w:rsid w:val="00A51D4E"/>
    <w:rsid w:val="00A52462"/>
    <w:rsid w:val="00A53960"/>
    <w:rsid w:val="00A541EA"/>
    <w:rsid w:val="00A544F7"/>
    <w:rsid w:val="00A5548D"/>
    <w:rsid w:val="00A55DD0"/>
    <w:rsid w:val="00A569CF"/>
    <w:rsid w:val="00A56B79"/>
    <w:rsid w:val="00A56EF1"/>
    <w:rsid w:val="00A57477"/>
    <w:rsid w:val="00A57DF4"/>
    <w:rsid w:val="00A60449"/>
    <w:rsid w:val="00A60664"/>
    <w:rsid w:val="00A60C20"/>
    <w:rsid w:val="00A60FE7"/>
    <w:rsid w:val="00A615E9"/>
    <w:rsid w:val="00A61683"/>
    <w:rsid w:val="00A62856"/>
    <w:rsid w:val="00A6306A"/>
    <w:rsid w:val="00A64671"/>
    <w:rsid w:val="00A64C07"/>
    <w:rsid w:val="00A672F8"/>
    <w:rsid w:val="00A70C31"/>
    <w:rsid w:val="00A714AB"/>
    <w:rsid w:val="00A7164A"/>
    <w:rsid w:val="00A7166D"/>
    <w:rsid w:val="00A72108"/>
    <w:rsid w:val="00A724E7"/>
    <w:rsid w:val="00A725A8"/>
    <w:rsid w:val="00A72909"/>
    <w:rsid w:val="00A72CAC"/>
    <w:rsid w:val="00A739F8"/>
    <w:rsid w:val="00A751C8"/>
    <w:rsid w:val="00A75C75"/>
    <w:rsid w:val="00A76D26"/>
    <w:rsid w:val="00A7749A"/>
    <w:rsid w:val="00A81C85"/>
    <w:rsid w:val="00A81ECF"/>
    <w:rsid w:val="00A824B1"/>
    <w:rsid w:val="00A82566"/>
    <w:rsid w:val="00A8277F"/>
    <w:rsid w:val="00A82DB2"/>
    <w:rsid w:val="00A82E37"/>
    <w:rsid w:val="00A82F68"/>
    <w:rsid w:val="00A832CF"/>
    <w:rsid w:val="00A84BC9"/>
    <w:rsid w:val="00A84BFA"/>
    <w:rsid w:val="00A854D7"/>
    <w:rsid w:val="00A85539"/>
    <w:rsid w:val="00A856FD"/>
    <w:rsid w:val="00A85B1D"/>
    <w:rsid w:val="00A85B4F"/>
    <w:rsid w:val="00A86200"/>
    <w:rsid w:val="00A865FA"/>
    <w:rsid w:val="00A87480"/>
    <w:rsid w:val="00A874B8"/>
    <w:rsid w:val="00A87C79"/>
    <w:rsid w:val="00A87DEE"/>
    <w:rsid w:val="00A9027A"/>
    <w:rsid w:val="00A90FC0"/>
    <w:rsid w:val="00A91000"/>
    <w:rsid w:val="00A91798"/>
    <w:rsid w:val="00A91930"/>
    <w:rsid w:val="00A91DCC"/>
    <w:rsid w:val="00A9202D"/>
    <w:rsid w:val="00A92B14"/>
    <w:rsid w:val="00A9307C"/>
    <w:rsid w:val="00A930A1"/>
    <w:rsid w:val="00A9342D"/>
    <w:rsid w:val="00A95016"/>
    <w:rsid w:val="00A95571"/>
    <w:rsid w:val="00A95C16"/>
    <w:rsid w:val="00A96A73"/>
    <w:rsid w:val="00A96D05"/>
    <w:rsid w:val="00A97186"/>
    <w:rsid w:val="00A97210"/>
    <w:rsid w:val="00A97416"/>
    <w:rsid w:val="00A97790"/>
    <w:rsid w:val="00AA02B3"/>
    <w:rsid w:val="00AA0D3B"/>
    <w:rsid w:val="00AA251F"/>
    <w:rsid w:val="00AA2EB4"/>
    <w:rsid w:val="00AA31ED"/>
    <w:rsid w:val="00AA49E4"/>
    <w:rsid w:val="00AA4B69"/>
    <w:rsid w:val="00AA5E1A"/>
    <w:rsid w:val="00AA5FE5"/>
    <w:rsid w:val="00AA70EF"/>
    <w:rsid w:val="00AA735A"/>
    <w:rsid w:val="00AA7A75"/>
    <w:rsid w:val="00AA7D37"/>
    <w:rsid w:val="00AB043E"/>
    <w:rsid w:val="00AB079C"/>
    <w:rsid w:val="00AB1668"/>
    <w:rsid w:val="00AB1CFE"/>
    <w:rsid w:val="00AB1D0C"/>
    <w:rsid w:val="00AB24BE"/>
    <w:rsid w:val="00AB2B55"/>
    <w:rsid w:val="00AB2D50"/>
    <w:rsid w:val="00AB2D96"/>
    <w:rsid w:val="00AB330C"/>
    <w:rsid w:val="00AB3B24"/>
    <w:rsid w:val="00AB5370"/>
    <w:rsid w:val="00AB61C3"/>
    <w:rsid w:val="00AB643F"/>
    <w:rsid w:val="00AB64D4"/>
    <w:rsid w:val="00AB6885"/>
    <w:rsid w:val="00AB7205"/>
    <w:rsid w:val="00AB7360"/>
    <w:rsid w:val="00AC045A"/>
    <w:rsid w:val="00AC0B39"/>
    <w:rsid w:val="00AC1B5F"/>
    <w:rsid w:val="00AC1F81"/>
    <w:rsid w:val="00AC2520"/>
    <w:rsid w:val="00AC259C"/>
    <w:rsid w:val="00AC2B22"/>
    <w:rsid w:val="00AC2CBF"/>
    <w:rsid w:val="00AC330F"/>
    <w:rsid w:val="00AC3B4F"/>
    <w:rsid w:val="00AC3D62"/>
    <w:rsid w:val="00AC4925"/>
    <w:rsid w:val="00AC4D71"/>
    <w:rsid w:val="00AC51D2"/>
    <w:rsid w:val="00AC53EF"/>
    <w:rsid w:val="00AC5934"/>
    <w:rsid w:val="00AC5A88"/>
    <w:rsid w:val="00AC5BD2"/>
    <w:rsid w:val="00AC5D8B"/>
    <w:rsid w:val="00AC696B"/>
    <w:rsid w:val="00AC6C46"/>
    <w:rsid w:val="00AC7377"/>
    <w:rsid w:val="00AC7F30"/>
    <w:rsid w:val="00AD0767"/>
    <w:rsid w:val="00AD14D6"/>
    <w:rsid w:val="00AD1F49"/>
    <w:rsid w:val="00AD1FA6"/>
    <w:rsid w:val="00AD21CF"/>
    <w:rsid w:val="00AD26AC"/>
    <w:rsid w:val="00AD2953"/>
    <w:rsid w:val="00AD30F6"/>
    <w:rsid w:val="00AD3629"/>
    <w:rsid w:val="00AD3707"/>
    <w:rsid w:val="00AD410C"/>
    <w:rsid w:val="00AD493B"/>
    <w:rsid w:val="00AD4976"/>
    <w:rsid w:val="00AD533A"/>
    <w:rsid w:val="00AD5C42"/>
    <w:rsid w:val="00AD7725"/>
    <w:rsid w:val="00AD78C8"/>
    <w:rsid w:val="00AE039E"/>
    <w:rsid w:val="00AE06EC"/>
    <w:rsid w:val="00AE1257"/>
    <w:rsid w:val="00AE1266"/>
    <w:rsid w:val="00AE1F59"/>
    <w:rsid w:val="00AE2697"/>
    <w:rsid w:val="00AE26A1"/>
    <w:rsid w:val="00AE2934"/>
    <w:rsid w:val="00AE2A86"/>
    <w:rsid w:val="00AE2F63"/>
    <w:rsid w:val="00AE37C7"/>
    <w:rsid w:val="00AE4AED"/>
    <w:rsid w:val="00AE5ACA"/>
    <w:rsid w:val="00AE6589"/>
    <w:rsid w:val="00AE6DD8"/>
    <w:rsid w:val="00AE7632"/>
    <w:rsid w:val="00AE7FAF"/>
    <w:rsid w:val="00AF0FEF"/>
    <w:rsid w:val="00AF140F"/>
    <w:rsid w:val="00AF201E"/>
    <w:rsid w:val="00AF257A"/>
    <w:rsid w:val="00AF329E"/>
    <w:rsid w:val="00AF330F"/>
    <w:rsid w:val="00AF336C"/>
    <w:rsid w:val="00AF3436"/>
    <w:rsid w:val="00AF3649"/>
    <w:rsid w:val="00AF38F0"/>
    <w:rsid w:val="00AF3C1E"/>
    <w:rsid w:val="00AF45A3"/>
    <w:rsid w:val="00AF52B3"/>
    <w:rsid w:val="00AF5358"/>
    <w:rsid w:val="00AF55C0"/>
    <w:rsid w:val="00AF5A55"/>
    <w:rsid w:val="00AF5D1D"/>
    <w:rsid w:val="00AF6079"/>
    <w:rsid w:val="00AF76F5"/>
    <w:rsid w:val="00AF7DD7"/>
    <w:rsid w:val="00B00D61"/>
    <w:rsid w:val="00B00E8F"/>
    <w:rsid w:val="00B012F5"/>
    <w:rsid w:val="00B016B8"/>
    <w:rsid w:val="00B01D3C"/>
    <w:rsid w:val="00B0291D"/>
    <w:rsid w:val="00B02BBB"/>
    <w:rsid w:val="00B02D84"/>
    <w:rsid w:val="00B0317B"/>
    <w:rsid w:val="00B035D2"/>
    <w:rsid w:val="00B0377D"/>
    <w:rsid w:val="00B04810"/>
    <w:rsid w:val="00B05335"/>
    <w:rsid w:val="00B061C8"/>
    <w:rsid w:val="00B06263"/>
    <w:rsid w:val="00B07394"/>
    <w:rsid w:val="00B07AE3"/>
    <w:rsid w:val="00B07BAF"/>
    <w:rsid w:val="00B1026A"/>
    <w:rsid w:val="00B103A4"/>
    <w:rsid w:val="00B10B76"/>
    <w:rsid w:val="00B114E6"/>
    <w:rsid w:val="00B121D0"/>
    <w:rsid w:val="00B125C9"/>
    <w:rsid w:val="00B1284B"/>
    <w:rsid w:val="00B1370F"/>
    <w:rsid w:val="00B139AC"/>
    <w:rsid w:val="00B13FFB"/>
    <w:rsid w:val="00B14225"/>
    <w:rsid w:val="00B14F04"/>
    <w:rsid w:val="00B15636"/>
    <w:rsid w:val="00B2054A"/>
    <w:rsid w:val="00B20729"/>
    <w:rsid w:val="00B209B7"/>
    <w:rsid w:val="00B20AE9"/>
    <w:rsid w:val="00B20C43"/>
    <w:rsid w:val="00B21199"/>
    <w:rsid w:val="00B220EA"/>
    <w:rsid w:val="00B22A5A"/>
    <w:rsid w:val="00B22ABE"/>
    <w:rsid w:val="00B22E8F"/>
    <w:rsid w:val="00B23727"/>
    <w:rsid w:val="00B24418"/>
    <w:rsid w:val="00B249EF"/>
    <w:rsid w:val="00B250C9"/>
    <w:rsid w:val="00B25D66"/>
    <w:rsid w:val="00B25EE8"/>
    <w:rsid w:val="00B261BF"/>
    <w:rsid w:val="00B264AF"/>
    <w:rsid w:val="00B26770"/>
    <w:rsid w:val="00B273FF"/>
    <w:rsid w:val="00B276D9"/>
    <w:rsid w:val="00B27B3E"/>
    <w:rsid w:val="00B27BC6"/>
    <w:rsid w:val="00B30045"/>
    <w:rsid w:val="00B300DF"/>
    <w:rsid w:val="00B30156"/>
    <w:rsid w:val="00B307A0"/>
    <w:rsid w:val="00B308F4"/>
    <w:rsid w:val="00B30914"/>
    <w:rsid w:val="00B31847"/>
    <w:rsid w:val="00B32017"/>
    <w:rsid w:val="00B32669"/>
    <w:rsid w:val="00B32B62"/>
    <w:rsid w:val="00B337D0"/>
    <w:rsid w:val="00B339ED"/>
    <w:rsid w:val="00B33AEB"/>
    <w:rsid w:val="00B341DF"/>
    <w:rsid w:val="00B34C69"/>
    <w:rsid w:val="00B3660F"/>
    <w:rsid w:val="00B37112"/>
    <w:rsid w:val="00B37DB2"/>
    <w:rsid w:val="00B40463"/>
    <w:rsid w:val="00B413F4"/>
    <w:rsid w:val="00B4173C"/>
    <w:rsid w:val="00B41798"/>
    <w:rsid w:val="00B41A5F"/>
    <w:rsid w:val="00B422E6"/>
    <w:rsid w:val="00B4254A"/>
    <w:rsid w:val="00B42A28"/>
    <w:rsid w:val="00B42FE4"/>
    <w:rsid w:val="00B43376"/>
    <w:rsid w:val="00B435F7"/>
    <w:rsid w:val="00B43BBA"/>
    <w:rsid w:val="00B43EF8"/>
    <w:rsid w:val="00B4412D"/>
    <w:rsid w:val="00B44EAB"/>
    <w:rsid w:val="00B45A37"/>
    <w:rsid w:val="00B4642C"/>
    <w:rsid w:val="00B46794"/>
    <w:rsid w:val="00B47445"/>
    <w:rsid w:val="00B47529"/>
    <w:rsid w:val="00B50B8A"/>
    <w:rsid w:val="00B50CE5"/>
    <w:rsid w:val="00B515DA"/>
    <w:rsid w:val="00B51979"/>
    <w:rsid w:val="00B51986"/>
    <w:rsid w:val="00B51A9A"/>
    <w:rsid w:val="00B521A0"/>
    <w:rsid w:val="00B52BE2"/>
    <w:rsid w:val="00B5310B"/>
    <w:rsid w:val="00B536B3"/>
    <w:rsid w:val="00B5384D"/>
    <w:rsid w:val="00B5483A"/>
    <w:rsid w:val="00B54CB0"/>
    <w:rsid w:val="00B5505A"/>
    <w:rsid w:val="00B557E2"/>
    <w:rsid w:val="00B55875"/>
    <w:rsid w:val="00B55DA3"/>
    <w:rsid w:val="00B56118"/>
    <w:rsid w:val="00B564EA"/>
    <w:rsid w:val="00B5685A"/>
    <w:rsid w:val="00B57958"/>
    <w:rsid w:val="00B60777"/>
    <w:rsid w:val="00B60814"/>
    <w:rsid w:val="00B61B2F"/>
    <w:rsid w:val="00B61C94"/>
    <w:rsid w:val="00B622E9"/>
    <w:rsid w:val="00B6284D"/>
    <w:rsid w:val="00B63151"/>
    <w:rsid w:val="00B633AB"/>
    <w:rsid w:val="00B63453"/>
    <w:rsid w:val="00B63CB7"/>
    <w:rsid w:val="00B64953"/>
    <w:rsid w:val="00B64B88"/>
    <w:rsid w:val="00B650CD"/>
    <w:rsid w:val="00B653B9"/>
    <w:rsid w:val="00B669BD"/>
    <w:rsid w:val="00B66CC7"/>
    <w:rsid w:val="00B67293"/>
    <w:rsid w:val="00B675EA"/>
    <w:rsid w:val="00B67824"/>
    <w:rsid w:val="00B67841"/>
    <w:rsid w:val="00B6785E"/>
    <w:rsid w:val="00B67EF6"/>
    <w:rsid w:val="00B7005A"/>
    <w:rsid w:val="00B70342"/>
    <w:rsid w:val="00B706DF"/>
    <w:rsid w:val="00B7079F"/>
    <w:rsid w:val="00B70B7C"/>
    <w:rsid w:val="00B710D7"/>
    <w:rsid w:val="00B71265"/>
    <w:rsid w:val="00B712CD"/>
    <w:rsid w:val="00B714D6"/>
    <w:rsid w:val="00B715A6"/>
    <w:rsid w:val="00B715D7"/>
    <w:rsid w:val="00B71632"/>
    <w:rsid w:val="00B71E2E"/>
    <w:rsid w:val="00B72002"/>
    <w:rsid w:val="00B726CF"/>
    <w:rsid w:val="00B72989"/>
    <w:rsid w:val="00B72D20"/>
    <w:rsid w:val="00B72F4E"/>
    <w:rsid w:val="00B73535"/>
    <w:rsid w:val="00B7362E"/>
    <w:rsid w:val="00B7408D"/>
    <w:rsid w:val="00B74813"/>
    <w:rsid w:val="00B748D5"/>
    <w:rsid w:val="00B7495B"/>
    <w:rsid w:val="00B74FA8"/>
    <w:rsid w:val="00B7514A"/>
    <w:rsid w:val="00B7543C"/>
    <w:rsid w:val="00B75F51"/>
    <w:rsid w:val="00B7635D"/>
    <w:rsid w:val="00B7774F"/>
    <w:rsid w:val="00B808CD"/>
    <w:rsid w:val="00B80DF6"/>
    <w:rsid w:val="00B80EFC"/>
    <w:rsid w:val="00B81BD4"/>
    <w:rsid w:val="00B822AB"/>
    <w:rsid w:val="00B82326"/>
    <w:rsid w:val="00B823B8"/>
    <w:rsid w:val="00B82A2C"/>
    <w:rsid w:val="00B837D3"/>
    <w:rsid w:val="00B83A17"/>
    <w:rsid w:val="00B83B39"/>
    <w:rsid w:val="00B840BA"/>
    <w:rsid w:val="00B85F1C"/>
    <w:rsid w:val="00B87F4C"/>
    <w:rsid w:val="00B91A67"/>
    <w:rsid w:val="00B92256"/>
    <w:rsid w:val="00B92709"/>
    <w:rsid w:val="00B93CDB"/>
    <w:rsid w:val="00B94F6F"/>
    <w:rsid w:val="00B94F89"/>
    <w:rsid w:val="00B9642F"/>
    <w:rsid w:val="00B96435"/>
    <w:rsid w:val="00B9695A"/>
    <w:rsid w:val="00B97068"/>
    <w:rsid w:val="00B9763B"/>
    <w:rsid w:val="00B976B3"/>
    <w:rsid w:val="00BA0047"/>
    <w:rsid w:val="00BA0360"/>
    <w:rsid w:val="00BA07D9"/>
    <w:rsid w:val="00BA10AA"/>
    <w:rsid w:val="00BA2EF1"/>
    <w:rsid w:val="00BA2FF5"/>
    <w:rsid w:val="00BA332A"/>
    <w:rsid w:val="00BA3739"/>
    <w:rsid w:val="00BA3DE3"/>
    <w:rsid w:val="00BA4148"/>
    <w:rsid w:val="00BA4782"/>
    <w:rsid w:val="00BA4783"/>
    <w:rsid w:val="00BA4806"/>
    <w:rsid w:val="00BA5535"/>
    <w:rsid w:val="00BA5538"/>
    <w:rsid w:val="00BA56D9"/>
    <w:rsid w:val="00BA58B9"/>
    <w:rsid w:val="00BA5E46"/>
    <w:rsid w:val="00BA611F"/>
    <w:rsid w:val="00BA74EC"/>
    <w:rsid w:val="00BA7570"/>
    <w:rsid w:val="00BB0753"/>
    <w:rsid w:val="00BB1019"/>
    <w:rsid w:val="00BB2BC6"/>
    <w:rsid w:val="00BB2D30"/>
    <w:rsid w:val="00BB37E8"/>
    <w:rsid w:val="00BB3D5B"/>
    <w:rsid w:val="00BB3D7C"/>
    <w:rsid w:val="00BB40E2"/>
    <w:rsid w:val="00BB5EB5"/>
    <w:rsid w:val="00BB6E63"/>
    <w:rsid w:val="00BB739E"/>
    <w:rsid w:val="00BB7594"/>
    <w:rsid w:val="00BB75EF"/>
    <w:rsid w:val="00BC05F3"/>
    <w:rsid w:val="00BC23A3"/>
    <w:rsid w:val="00BC2EC7"/>
    <w:rsid w:val="00BC3B42"/>
    <w:rsid w:val="00BC3E38"/>
    <w:rsid w:val="00BC3EA4"/>
    <w:rsid w:val="00BC4839"/>
    <w:rsid w:val="00BC513E"/>
    <w:rsid w:val="00BC6B12"/>
    <w:rsid w:val="00BC775F"/>
    <w:rsid w:val="00BD0D0E"/>
    <w:rsid w:val="00BD12C1"/>
    <w:rsid w:val="00BD1639"/>
    <w:rsid w:val="00BD1669"/>
    <w:rsid w:val="00BD1D2B"/>
    <w:rsid w:val="00BD20B2"/>
    <w:rsid w:val="00BD2718"/>
    <w:rsid w:val="00BD312B"/>
    <w:rsid w:val="00BD3308"/>
    <w:rsid w:val="00BD346A"/>
    <w:rsid w:val="00BD364E"/>
    <w:rsid w:val="00BD43D7"/>
    <w:rsid w:val="00BD4728"/>
    <w:rsid w:val="00BD49FF"/>
    <w:rsid w:val="00BD4C9B"/>
    <w:rsid w:val="00BD5854"/>
    <w:rsid w:val="00BD5B32"/>
    <w:rsid w:val="00BD6193"/>
    <w:rsid w:val="00BD7634"/>
    <w:rsid w:val="00BD791E"/>
    <w:rsid w:val="00BD7B24"/>
    <w:rsid w:val="00BD7C81"/>
    <w:rsid w:val="00BD7F95"/>
    <w:rsid w:val="00BE088A"/>
    <w:rsid w:val="00BE1116"/>
    <w:rsid w:val="00BE2435"/>
    <w:rsid w:val="00BE2F28"/>
    <w:rsid w:val="00BE307E"/>
    <w:rsid w:val="00BE3445"/>
    <w:rsid w:val="00BE34D2"/>
    <w:rsid w:val="00BE487E"/>
    <w:rsid w:val="00BE5046"/>
    <w:rsid w:val="00BE6229"/>
    <w:rsid w:val="00BE6841"/>
    <w:rsid w:val="00BE7209"/>
    <w:rsid w:val="00BE72C0"/>
    <w:rsid w:val="00BE7A32"/>
    <w:rsid w:val="00BE7B80"/>
    <w:rsid w:val="00BE7E27"/>
    <w:rsid w:val="00BF031D"/>
    <w:rsid w:val="00BF0729"/>
    <w:rsid w:val="00BF0CC1"/>
    <w:rsid w:val="00BF11AA"/>
    <w:rsid w:val="00BF1BE5"/>
    <w:rsid w:val="00BF2293"/>
    <w:rsid w:val="00BF25A8"/>
    <w:rsid w:val="00BF2BB8"/>
    <w:rsid w:val="00BF2BD0"/>
    <w:rsid w:val="00BF34C8"/>
    <w:rsid w:val="00BF3B3D"/>
    <w:rsid w:val="00BF3D0D"/>
    <w:rsid w:val="00BF41D1"/>
    <w:rsid w:val="00BF425F"/>
    <w:rsid w:val="00BF4FA2"/>
    <w:rsid w:val="00BF6DC6"/>
    <w:rsid w:val="00BF6F0B"/>
    <w:rsid w:val="00BF70DA"/>
    <w:rsid w:val="00BF70F4"/>
    <w:rsid w:val="00BF75B0"/>
    <w:rsid w:val="00BF7709"/>
    <w:rsid w:val="00BF7F80"/>
    <w:rsid w:val="00C00C40"/>
    <w:rsid w:val="00C00C9F"/>
    <w:rsid w:val="00C00CD3"/>
    <w:rsid w:val="00C01A66"/>
    <w:rsid w:val="00C01CEB"/>
    <w:rsid w:val="00C02171"/>
    <w:rsid w:val="00C02403"/>
    <w:rsid w:val="00C0258C"/>
    <w:rsid w:val="00C02688"/>
    <w:rsid w:val="00C02BF6"/>
    <w:rsid w:val="00C02F20"/>
    <w:rsid w:val="00C044AF"/>
    <w:rsid w:val="00C06199"/>
    <w:rsid w:val="00C0729A"/>
    <w:rsid w:val="00C075D6"/>
    <w:rsid w:val="00C1021A"/>
    <w:rsid w:val="00C10459"/>
    <w:rsid w:val="00C10996"/>
    <w:rsid w:val="00C11E8B"/>
    <w:rsid w:val="00C121B7"/>
    <w:rsid w:val="00C124D1"/>
    <w:rsid w:val="00C128CE"/>
    <w:rsid w:val="00C130B2"/>
    <w:rsid w:val="00C1312A"/>
    <w:rsid w:val="00C1324A"/>
    <w:rsid w:val="00C13518"/>
    <w:rsid w:val="00C13681"/>
    <w:rsid w:val="00C13FEC"/>
    <w:rsid w:val="00C15953"/>
    <w:rsid w:val="00C20DFE"/>
    <w:rsid w:val="00C217B0"/>
    <w:rsid w:val="00C21BE8"/>
    <w:rsid w:val="00C227FC"/>
    <w:rsid w:val="00C22C7A"/>
    <w:rsid w:val="00C22D80"/>
    <w:rsid w:val="00C234B0"/>
    <w:rsid w:val="00C240A0"/>
    <w:rsid w:val="00C24361"/>
    <w:rsid w:val="00C24A23"/>
    <w:rsid w:val="00C24D48"/>
    <w:rsid w:val="00C24FB8"/>
    <w:rsid w:val="00C25AD1"/>
    <w:rsid w:val="00C26FA9"/>
    <w:rsid w:val="00C27AEC"/>
    <w:rsid w:val="00C27F78"/>
    <w:rsid w:val="00C30C35"/>
    <w:rsid w:val="00C310FC"/>
    <w:rsid w:val="00C31FB8"/>
    <w:rsid w:val="00C32B3C"/>
    <w:rsid w:val="00C33C09"/>
    <w:rsid w:val="00C33FE0"/>
    <w:rsid w:val="00C34364"/>
    <w:rsid w:val="00C3477F"/>
    <w:rsid w:val="00C34854"/>
    <w:rsid w:val="00C3486E"/>
    <w:rsid w:val="00C35302"/>
    <w:rsid w:val="00C35DD7"/>
    <w:rsid w:val="00C36057"/>
    <w:rsid w:val="00C3622E"/>
    <w:rsid w:val="00C36352"/>
    <w:rsid w:val="00C3657F"/>
    <w:rsid w:val="00C3694B"/>
    <w:rsid w:val="00C36E6D"/>
    <w:rsid w:val="00C401AC"/>
    <w:rsid w:val="00C409E2"/>
    <w:rsid w:val="00C409F8"/>
    <w:rsid w:val="00C4135D"/>
    <w:rsid w:val="00C41D2F"/>
    <w:rsid w:val="00C41F09"/>
    <w:rsid w:val="00C42000"/>
    <w:rsid w:val="00C42CB7"/>
    <w:rsid w:val="00C44A3A"/>
    <w:rsid w:val="00C45050"/>
    <w:rsid w:val="00C45A18"/>
    <w:rsid w:val="00C46D8F"/>
    <w:rsid w:val="00C47213"/>
    <w:rsid w:val="00C472F3"/>
    <w:rsid w:val="00C47AC7"/>
    <w:rsid w:val="00C5010E"/>
    <w:rsid w:val="00C509C8"/>
    <w:rsid w:val="00C50CEC"/>
    <w:rsid w:val="00C51455"/>
    <w:rsid w:val="00C51A78"/>
    <w:rsid w:val="00C51B23"/>
    <w:rsid w:val="00C52DD4"/>
    <w:rsid w:val="00C52E80"/>
    <w:rsid w:val="00C53263"/>
    <w:rsid w:val="00C532C7"/>
    <w:rsid w:val="00C539F2"/>
    <w:rsid w:val="00C54184"/>
    <w:rsid w:val="00C5464C"/>
    <w:rsid w:val="00C54991"/>
    <w:rsid w:val="00C55125"/>
    <w:rsid w:val="00C55357"/>
    <w:rsid w:val="00C55CF1"/>
    <w:rsid w:val="00C56531"/>
    <w:rsid w:val="00C56FE6"/>
    <w:rsid w:val="00C57A56"/>
    <w:rsid w:val="00C57EB0"/>
    <w:rsid w:val="00C60481"/>
    <w:rsid w:val="00C618A5"/>
    <w:rsid w:val="00C61EDB"/>
    <w:rsid w:val="00C61F92"/>
    <w:rsid w:val="00C63BBC"/>
    <w:rsid w:val="00C63CA7"/>
    <w:rsid w:val="00C64BBD"/>
    <w:rsid w:val="00C64E30"/>
    <w:rsid w:val="00C64E39"/>
    <w:rsid w:val="00C65F28"/>
    <w:rsid w:val="00C660A9"/>
    <w:rsid w:val="00C666AA"/>
    <w:rsid w:val="00C66FDE"/>
    <w:rsid w:val="00C67375"/>
    <w:rsid w:val="00C67C71"/>
    <w:rsid w:val="00C67F14"/>
    <w:rsid w:val="00C70054"/>
    <w:rsid w:val="00C7172D"/>
    <w:rsid w:val="00C718F5"/>
    <w:rsid w:val="00C732EC"/>
    <w:rsid w:val="00C744F8"/>
    <w:rsid w:val="00C7453E"/>
    <w:rsid w:val="00C74CE1"/>
    <w:rsid w:val="00C75846"/>
    <w:rsid w:val="00C7608F"/>
    <w:rsid w:val="00C76A44"/>
    <w:rsid w:val="00C770BA"/>
    <w:rsid w:val="00C80399"/>
    <w:rsid w:val="00C806E7"/>
    <w:rsid w:val="00C81419"/>
    <w:rsid w:val="00C81C88"/>
    <w:rsid w:val="00C81EE4"/>
    <w:rsid w:val="00C828B4"/>
    <w:rsid w:val="00C83AFF"/>
    <w:rsid w:val="00C83B1F"/>
    <w:rsid w:val="00C83FAD"/>
    <w:rsid w:val="00C8402A"/>
    <w:rsid w:val="00C843BD"/>
    <w:rsid w:val="00C846A4"/>
    <w:rsid w:val="00C846EB"/>
    <w:rsid w:val="00C85C3A"/>
    <w:rsid w:val="00C87EE7"/>
    <w:rsid w:val="00C928F3"/>
    <w:rsid w:val="00C937BE"/>
    <w:rsid w:val="00C95432"/>
    <w:rsid w:val="00C95AD4"/>
    <w:rsid w:val="00C95ADA"/>
    <w:rsid w:val="00C95B4A"/>
    <w:rsid w:val="00C96086"/>
    <w:rsid w:val="00C964D3"/>
    <w:rsid w:val="00C96D1E"/>
    <w:rsid w:val="00CA0510"/>
    <w:rsid w:val="00CA12D7"/>
    <w:rsid w:val="00CA33C6"/>
    <w:rsid w:val="00CA3D69"/>
    <w:rsid w:val="00CA40E5"/>
    <w:rsid w:val="00CA49BF"/>
    <w:rsid w:val="00CA555E"/>
    <w:rsid w:val="00CA585A"/>
    <w:rsid w:val="00CA5BF5"/>
    <w:rsid w:val="00CA5E69"/>
    <w:rsid w:val="00CA60B9"/>
    <w:rsid w:val="00CA7430"/>
    <w:rsid w:val="00CA773D"/>
    <w:rsid w:val="00CA7C34"/>
    <w:rsid w:val="00CA7F36"/>
    <w:rsid w:val="00CB08A4"/>
    <w:rsid w:val="00CB1529"/>
    <w:rsid w:val="00CB1B60"/>
    <w:rsid w:val="00CB1D69"/>
    <w:rsid w:val="00CB1F77"/>
    <w:rsid w:val="00CB20E4"/>
    <w:rsid w:val="00CB2ADB"/>
    <w:rsid w:val="00CB4E3E"/>
    <w:rsid w:val="00CB5385"/>
    <w:rsid w:val="00CB53F3"/>
    <w:rsid w:val="00CB612C"/>
    <w:rsid w:val="00CB6A2F"/>
    <w:rsid w:val="00CB6BBE"/>
    <w:rsid w:val="00CB705C"/>
    <w:rsid w:val="00CB7D25"/>
    <w:rsid w:val="00CC031B"/>
    <w:rsid w:val="00CC0CEA"/>
    <w:rsid w:val="00CC0E99"/>
    <w:rsid w:val="00CC1277"/>
    <w:rsid w:val="00CC16AC"/>
    <w:rsid w:val="00CC2B63"/>
    <w:rsid w:val="00CC2E69"/>
    <w:rsid w:val="00CC3055"/>
    <w:rsid w:val="00CC3D89"/>
    <w:rsid w:val="00CC425D"/>
    <w:rsid w:val="00CC5CB0"/>
    <w:rsid w:val="00CC5F64"/>
    <w:rsid w:val="00CC642F"/>
    <w:rsid w:val="00CC683F"/>
    <w:rsid w:val="00CC6D7C"/>
    <w:rsid w:val="00CC75BD"/>
    <w:rsid w:val="00CC7792"/>
    <w:rsid w:val="00CD02A1"/>
    <w:rsid w:val="00CD02C6"/>
    <w:rsid w:val="00CD047E"/>
    <w:rsid w:val="00CD0E7D"/>
    <w:rsid w:val="00CD0E84"/>
    <w:rsid w:val="00CD1063"/>
    <w:rsid w:val="00CD193E"/>
    <w:rsid w:val="00CD1E02"/>
    <w:rsid w:val="00CD1EF2"/>
    <w:rsid w:val="00CD245C"/>
    <w:rsid w:val="00CD2FC6"/>
    <w:rsid w:val="00CD39B0"/>
    <w:rsid w:val="00CD3FE2"/>
    <w:rsid w:val="00CD441E"/>
    <w:rsid w:val="00CD4FA5"/>
    <w:rsid w:val="00CD5706"/>
    <w:rsid w:val="00CD5AFD"/>
    <w:rsid w:val="00CD625C"/>
    <w:rsid w:val="00CD650F"/>
    <w:rsid w:val="00CD747D"/>
    <w:rsid w:val="00CD7E50"/>
    <w:rsid w:val="00CE002D"/>
    <w:rsid w:val="00CE0EEA"/>
    <w:rsid w:val="00CE1BB8"/>
    <w:rsid w:val="00CE266E"/>
    <w:rsid w:val="00CE26A3"/>
    <w:rsid w:val="00CE5014"/>
    <w:rsid w:val="00CE5085"/>
    <w:rsid w:val="00CE54E5"/>
    <w:rsid w:val="00CE57EA"/>
    <w:rsid w:val="00CE5E40"/>
    <w:rsid w:val="00CE6FFF"/>
    <w:rsid w:val="00CE7ACB"/>
    <w:rsid w:val="00CE7CA4"/>
    <w:rsid w:val="00CF0664"/>
    <w:rsid w:val="00CF0DBE"/>
    <w:rsid w:val="00CF1464"/>
    <w:rsid w:val="00CF1C1D"/>
    <w:rsid w:val="00CF226A"/>
    <w:rsid w:val="00CF2A40"/>
    <w:rsid w:val="00CF2C68"/>
    <w:rsid w:val="00CF44B5"/>
    <w:rsid w:val="00CF560A"/>
    <w:rsid w:val="00CF565C"/>
    <w:rsid w:val="00CF568B"/>
    <w:rsid w:val="00CF58F5"/>
    <w:rsid w:val="00CF5ECF"/>
    <w:rsid w:val="00CF6000"/>
    <w:rsid w:val="00CF71B1"/>
    <w:rsid w:val="00CF734D"/>
    <w:rsid w:val="00CF7CB7"/>
    <w:rsid w:val="00CF7E6B"/>
    <w:rsid w:val="00CF7F74"/>
    <w:rsid w:val="00D007B5"/>
    <w:rsid w:val="00D01A27"/>
    <w:rsid w:val="00D01C13"/>
    <w:rsid w:val="00D02623"/>
    <w:rsid w:val="00D031FD"/>
    <w:rsid w:val="00D03838"/>
    <w:rsid w:val="00D03A23"/>
    <w:rsid w:val="00D03B26"/>
    <w:rsid w:val="00D0402F"/>
    <w:rsid w:val="00D04ED7"/>
    <w:rsid w:val="00D050A0"/>
    <w:rsid w:val="00D054DC"/>
    <w:rsid w:val="00D05A0E"/>
    <w:rsid w:val="00D062C4"/>
    <w:rsid w:val="00D064A8"/>
    <w:rsid w:val="00D0660C"/>
    <w:rsid w:val="00D07D4B"/>
    <w:rsid w:val="00D07F1B"/>
    <w:rsid w:val="00D107A1"/>
    <w:rsid w:val="00D10DAD"/>
    <w:rsid w:val="00D112DA"/>
    <w:rsid w:val="00D11422"/>
    <w:rsid w:val="00D12256"/>
    <w:rsid w:val="00D123D7"/>
    <w:rsid w:val="00D125C4"/>
    <w:rsid w:val="00D125F4"/>
    <w:rsid w:val="00D127A1"/>
    <w:rsid w:val="00D12C90"/>
    <w:rsid w:val="00D12D10"/>
    <w:rsid w:val="00D134C6"/>
    <w:rsid w:val="00D14707"/>
    <w:rsid w:val="00D15E20"/>
    <w:rsid w:val="00D16B88"/>
    <w:rsid w:val="00D17920"/>
    <w:rsid w:val="00D204E1"/>
    <w:rsid w:val="00D21B2C"/>
    <w:rsid w:val="00D21B33"/>
    <w:rsid w:val="00D21B4B"/>
    <w:rsid w:val="00D21D06"/>
    <w:rsid w:val="00D222A9"/>
    <w:rsid w:val="00D22E23"/>
    <w:rsid w:val="00D23BD7"/>
    <w:rsid w:val="00D24206"/>
    <w:rsid w:val="00D244A9"/>
    <w:rsid w:val="00D256C0"/>
    <w:rsid w:val="00D26749"/>
    <w:rsid w:val="00D2702D"/>
    <w:rsid w:val="00D27401"/>
    <w:rsid w:val="00D304EE"/>
    <w:rsid w:val="00D31B65"/>
    <w:rsid w:val="00D32888"/>
    <w:rsid w:val="00D32C05"/>
    <w:rsid w:val="00D33099"/>
    <w:rsid w:val="00D331C1"/>
    <w:rsid w:val="00D3329D"/>
    <w:rsid w:val="00D3347D"/>
    <w:rsid w:val="00D33494"/>
    <w:rsid w:val="00D33FA0"/>
    <w:rsid w:val="00D34651"/>
    <w:rsid w:val="00D34F3A"/>
    <w:rsid w:val="00D34F47"/>
    <w:rsid w:val="00D352BC"/>
    <w:rsid w:val="00D4094E"/>
    <w:rsid w:val="00D41846"/>
    <w:rsid w:val="00D41971"/>
    <w:rsid w:val="00D41C63"/>
    <w:rsid w:val="00D41D76"/>
    <w:rsid w:val="00D41E7D"/>
    <w:rsid w:val="00D4204F"/>
    <w:rsid w:val="00D42A21"/>
    <w:rsid w:val="00D42DDD"/>
    <w:rsid w:val="00D42F62"/>
    <w:rsid w:val="00D4307F"/>
    <w:rsid w:val="00D44058"/>
    <w:rsid w:val="00D451E3"/>
    <w:rsid w:val="00D456ED"/>
    <w:rsid w:val="00D45BBB"/>
    <w:rsid w:val="00D45D2F"/>
    <w:rsid w:val="00D45D8B"/>
    <w:rsid w:val="00D46449"/>
    <w:rsid w:val="00D466C6"/>
    <w:rsid w:val="00D468AC"/>
    <w:rsid w:val="00D4748D"/>
    <w:rsid w:val="00D478E3"/>
    <w:rsid w:val="00D47DD4"/>
    <w:rsid w:val="00D50B0D"/>
    <w:rsid w:val="00D51192"/>
    <w:rsid w:val="00D522BC"/>
    <w:rsid w:val="00D53601"/>
    <w:rsid w:val="00D54F1F"/>
    <w:rsid w:val="00D56023"/>
    <w:rsid w:val="00D563E6"/>
    <w:rsid w:val="00D5649B"/>
    <w:rsid w:val="00D56EF1"/>
    <w:rsid w:val="00D5729B"/>
    <w:rsid w:val="00D57E18"/>
    <w:rsid w:val="00D57E51"/>
    <w:rsid w:val="00D61454"/>
    <w:rsid w:val="00D6178A"/>
    <w:rsid w:val="00D617B1"/>
    <w:rsid w:val="00D617ED"/>
    <w:rsid w:val="00D62295"/>
    <w:rsid w:val="00D6283A"/>
    <w:rsid w:val="00D62FBE"/>
    <w:rsid w:val="00D63071"/>
    <w:rsid w:val="00D63A16"/>
    <w:rsid w:val="00D63CCB"/>
    <w:rsid w:val="00D64A84"/>
    <w:rsid w:val="00D64AC3"/>
    <w:rsid w:val="00D65092"/>
    <w:rsid w:val="00D663F5"/>
    <w:rsid w:val="00D66608"/>
    <w:rsid w:val="00D6692F"/>
    <w:rsid w:val="00D6735D"/>
    <w:rsid w:val="00D677F2"/>
    <w:rsid w:val="00D67994"/>
    <w:rsid w:val="00D70540"/>
    <w:rsid w:val="00D708BD"/>
    <w:rsid w:val="00D70912"/>
    <w:rsid w:val="00D7108C"/>
    <w:rsid w:val="00D71B81"/>
    <w:rsid w:val="00D726C6"/>
    <w:rsid w:val="00D72C30"/>
    <w:rsid w:val="00D741F2"/>
    <w:rsid w:val="00D74C62"/>
    <w:rsid w:val="00D757C9"/>
    <w:rsid w:val="00D75AED"/>
    <w:rsid w:val="00D7685F"/>
    <w:rsid w:val="00D76C81"/>
    <w:rsid w:val="00D76D01"/>
    <w:rsid w:val="00D76F2F"/>
    <w:rsid w:val="00D774DE"/>
    <w:rsid w:val="00D80193"/>
    <w:rsid w:val="00D80554"/>
    <w:rsid w:val="00D80D76"/>
    <w:rsid w:val="00D8111A"/>
    <w:rsid w:val="00D811E7"/>
    <w:rsid w:val="00D812F6"/>
    <w:rsid w:val="00D81416"/>
    <w:rsid w:val="00D81B81"/>
    <w:rsid w:val="00D81CFC"/>
    <w:rsid w:val="00D8252C"/>
    <w:rsid w:val="00D82ED9"/>
    <w:rsid w:val="00D83159"/>
    <w:rsid w:val="00D831F5"/>
    <w:rsid w:val="00D8360B"/>
    <w:rsid w:val="00D83AC2"/>
    <w:rsid w:val="00D84A4F"/>
    <w:rsid w:val="00D8526F"/>
    <w:rsid w:val="00D85D41"/>
    <w:rsid w:val="00D85ED4"/>
    <w:rsid w:val="00D864EC"/>
    <w:rsid w:val="00D86FBC"/>
    <w:rsid w:val="00D87124"/>
    <w:rsid w:val="00D872DF"/>
    <w:rsid w:val="00D87668"/>
    <w:rsid w:val="00D87B5B"/>
    <w:rsid w:val="00D87CA6"/>
    <w:rsid w:val="00D87E0B"/>
    <w:rsid w:val="00D900E5"/>
    <w:rsid w:val="00D902B2"/>
    <w:rsid w:val="00D90E03"/>
    <w:rsid w:val="00D918E6"/>
    <w:rsid w:val="00D91B22"/>
    <w:rsid w:val="00D91C10"/>
    <w:rsid w:val="00D91E74"/>
    <w:rsid w:val="00D9200D"/>
    <w:rsid w:val="00D92C3A"/>
    <w:rsid w:val="00D9538D"/>
    <w:rsid w:val="00D9560B"/>
    <w:rsid w:val="00D97E9A"/>
    <w:rsid w:val="00DA0707"/>
    <w:rsid w:val="00DA0FEA"/>
    <w:rsid w:val="00DA13FB"/>
    <w:rsid w:val="00DA141E"/>
    <w:rsid w:val="00DA1711"/>
    <w:rsid w:val="00DA1CD4"/>
    <w:rsid w:val="00DA27CA"/>
    <w:rsid w:val="00DA31A3"/>
    <w:rsid w:val="00DA341D"/>
    <w:rsid w:val="00DA3AC9"/>
    <w:rsid w:val="00DA3E47"/>
    <w:rsid w:val="00DA4167"/>
    <w:rsid w:val="00DA533D"/>
    <w:rsid w:val="00DA5BCC"/>
    <w:rsid w:val="00DA5C71"/>
    <w:rsid w:val="00DA5FA3"/>
    <w:rsid w:val="00DA6077"/>
    <w:rsid w:val="00DA67CA"/>
    <w:rsid w:val="00DA6B2C"/>
    <w:rsid w:val="00DA6BA8"/>
    <w:rsid w:val="00DA6C50"/>
    <w:rsid w:val="00DA7D07"/>
    <w:rsid w:val="00DB094D"/>
    <w:rsid w:val="00DB17D6"/>
    <w:rsid w:val="00DB2749"/>
    <w:rsid w:val="00DB29D2"/>
    <w:rsid w:val="00DB2F22"/>
    <w:rsid w:val="00DB33D1"/>
    <w:rsid w:val="00DB3AB9"/>
    <w:rsid w:val="00DB3DFA"/>
    <w:rsid w:val="00DB3F8A"/>
    <w:rsid w:val="00DB4895"/>
    <w:rsid w:val="00DB48EA"/>
    <w:rsid w:val="00DB5060"/>
    <w:rsid w:val="00DB56C4"/>
    <w:rsid w:val="00DB61B0"/>
    <w:rsid w:val="00DB63C8"/>
    <w:rsid w:val="00DB66BA"/>
    <w:rsid w:val="00DB6D8A"/>
    <w:rsid w:val="00DB7962"/>
    <w:rsid w:val="00DC014F"/>
    <w:rsid w:val="00DC102C"/>
    <w:rsid w:val="00DC10A6"/>
    <w:rsid w:val="00DC10D4"/>
    <w:rsid w:val="00DC12AC"/>
    <w:rsid w:val="00DC1ECC"/>
    <w:rsid w:val="00DC2202"/>
    <w:rsid w:val="00DC3BE2"/>
    <w:rsid w:val="00DC529B"/>
    <w:rsid w:val="00DC594C"/>
    <w:rsid w:val="00DC60AB"/>
    <w:rsid w:val="00DC64BD"/>
    <w:rsid w:val="00DC6AED"/>
    <w:rsid w:val="00DC6B28"/>
    <w:rsid w:val="00DC6CB0"/>
    <w:rsid w:val="00DC7898"/>
    <w:rsid w:val="00DC78CB"/>
    <w:rsid w:val="00DC7F64"/>
    <w:rsid w:val="00DD0BB6"/>
    <w:rsid w:val="00DD0E29"/>
    <w:rsid w:val="00DD25D2"/>
    <w:rsid w:val="00DD2D76"/>
    <w:rsid w:val="00DD3133"/>
    <w:rsid w:val="00DD319A"/>
    <w:rsid w:val="00DD45FF"/>
    <w:rsid w:val="00DD4E6C"/>
    <w:rsid w:val="00DD546E"/>
    <w:rsid w:val="00DD66DB"/>
    <w:rsid w:val="00DD6EB1"/>
    <w:rsid w:val="00DD7308"/>
    <w:rsid w:val="00DD782B"/>
    <w:rsid w:val="00DE06A0"/>
    <w:rsid w:val="00DE0751"/>
    <w:rsid w:val="00DE0A44"/>
    <w:rsid w:val="00DE117A"/>
    <w:rsid w:val="00DE131E"/>
    <w:rsid w:val="00DE1598"/>
    <w:rsid w:val="00DE16C9"/>
    <w:rsid w:val="00DE1B52"/>
    <w:rsid w:val="00DE249D"/>
    <w:rsid w:val="00DE24CA"/>
    <w:rsid w:val="00DE3A0F"/>
    <w:rsid w:val="00DE3A4B"/>
    <w:rsid w:val="00DE415A"/>
    <w:rsid w:val="00DE51CC"/>
    <w:rsid w:val="00DE5233"/>
    <w:rsid w:val="00DE5631"/>
    <w:rsid w:val="00DE56B4"/>
    <w:rsid w:val="00DE59D9"/>
    <w:rsid w:val="00DE5B44"/>
    <w:rsid w:val="00DE6597"/>
    <w:rsid w:val="00DE6691"/>
    <w:rsid w:val="00DE744E"/>
    <w:rsid w:val="00DF0BEA"/>
    <w:rsid w:val="00DF18F0"/>
    <w:rsid w:val="00DF1D22"/>
    <w:rsid w:val="00DF1F29"/>
    <w:rsid w:val="00DF298C"/>
    <w:rsid w:val="00DF2DB9"/>
    <w:rsid w:val="00DF3481"/>
    <w:rsid w:val="00DF3774"/>
    <w:rsid w:val="00DF39C1"/>
    <w:rsid w:val="00DF442F"/>
    <w:rsid w:val="00DF4F95"/>
    <w:rsid w:val="00DF58BA"/>
    <w:rsid w:val="00DF5E26"/>
    <w:rsid w:val="00DF65C7"/>
    <w:rsid w:val="00DF6E4D"/>
    <w:rsid w:val="00DF70EC"/>
    <w:rsid w:val="00DF7A51"/>
    <w:rsid w:val="00E00AD7"/>
    <w:rsid w:val="00E01812"/>
    <w:rsid w:val="00E01859"/>
    <w:rsid w:val="00E01A8B"/>
    <w:rsid w:val="00E01B33"/>
    <w:rsid w:val="00E02962"/>
    <w:rsid w:val="00E02E56"/>
    <w:rsid w:val="00E036D5"/>
    <w:rsid w:val="00E03A27"/>
    <w:rsid w:val="00E03DAF"/>
    <w:rsid w:val="00E04F16"/>
    <w:rsid w:val="00E05665"/>
    <w:rsid w:val="00E061F9"/>
    <w:rsid w:val="00E06778"/>
    <w:rsid w:val="00E06843"/>
    <w:rsid w:val="00E06DC2"/>
    <w:rsid w:val="00E07439"/>
    <w:rsid w:val="00E07B51"/>
    <w:rsid w:val="00E10390"/>
    <w:rsid w:val="00E109E3"/>
    <w:rsid w:val="00E10AC6"/>
    <w:rsid w:val="00E11164"/>
    <w:rsid w:val="00E114F7"/>
    <w:rsid w:val="00E11A73"/>
    <w:rsid w:val="00E11DE3"/>
    <w:rsid w:val="00E129C7"/>
    <w:rsid w:val="00E12B61"/>
    <w:rsid w:val="00E12EC9"/>
    <w:rsid w:val="00E13049"/>
    <w:rsid w:val="00E13533"/>
    <w:rsid w:val="00E13C92"/>
    <w:rsid w:val="00E13FD6"/>
    <w:rsid w:val="00E143DE"/>
    <w:rsid w:val="00E14792"/>
    <w:rsid w:val="00E14EA8"/>
    <w:rsid w:val="00E15A52"/>
    <w:rsid w:val="00E16625"/>
    <w:rsid w:val="00E16AB3"/>
    <w:rsid w:val="00E16CCF"/>
    <w:rsid w:val="00E214CA"/>
    <w:rsid w:val="00E218A4"/>
    <w:rsid w:val="00E218D8"/>
    <w:rsid w:val="00E219B8"/>
    <w:rsid w:val="00E21C3E"/>
    <w:rsid w:val="00E226B5"/>
    <w:rsid w:val="00E22731"/>
    <w:rsid w:val="00E2275C"/>
    <w:rsid w:val="00E22893"/>
    <w:rsid w:val="00E22AE1"/>
    <w:rsid w:val="00E22CBA"/>
    <w:rsid w:val="00E24731"/>
    <w:rsid w:val="00E25275"/>
    <w:rsid w:val="00E2534A"/>
    <w:rsid w:val="00E2647B"/>
    <w:rsid w:val="00E26B81"/>
    <w:rsid w:val="00E26F36"/>
    <w:rsid w:val="00E276AE"/>
    <w:rsid w:val="00E2793E"/>
    <w:rsid w:val="00E301C8"/>
    <w:rsid w:val="00E31513"/>
    <w:rsid w:val="00E31F60"/>
    <w:rsid w:val="00E3254A"/>
    <w:rsid w:val="00E3279E"/>
    <w:rsid w:val="00E33420"/>
    <w:rsid w:val="00E33834"/>
    <w:rsid w:val="00E339E4"/>
    <w:rsid w:val="00E34925"/>
    <w:rsid w:val="00E35A2B"/>
    <w:rsid w:val="00E35A5A"/>
    <w:rsid w:val="00E35B5C"/>
    <w:rsid w:val="00E36FEA"/>
    <w:rsid w:val="00E370AB"/>
    <w:rsid w:val="00E3774F"/>
    <w:rsid w:val="00E3792B"/>
    <w:rsid w:val="00E37F83"/>
    <w:rsid w:val="00E40295"/>
    <w:rsid w:val="00E407AA"/>
    <w:rsid w:val="00E40E95"/>
    <w:rsid w:val="00E416BA"/>
    <w:rsid w:val="00E41C77"/>
    <w:rsid w:val="00E41EE2"/>
    <w:rsid w:val="00E42999"/>
    <w:rsid w:val="00E42A04"/>
    <w:rsid w:val="00E442B5"/>
    <w:rsid w:val="00E447AD"/>
    <w:rsid w:val="00E44DA8"/>
    <w:rsid w:val="00E45073"/>
    <w:rsid w:val="00E4596A"/>
    <w:rsid w:val="00E45BE0"/>
    <w:rsid w:val="00E45F3C"/>
    <w:rsid w:val="00E4641D"/>
    <w:rsid w:val="00E46508"/>
    <w:rsid w:val="00E46DF6"/>
    <w:rsid w:val="00E4743A"/>
    <w:rsid w:val="00E478B2"/>
    <w:rsid w:val="00E47910"/>
    <w:rsid w:val="00E51314"/>
    <w:rsid w:val="00E52BFB"/>
    <w:rsid w:val="00E52C56"/>
    <w:rsid w:val="00E52E64"/>
    <w:rsid w:val="00E531B5"/>
    <w:rsid w:val="00E53321"/>
    <w:rsid w:val="00E5486E"/>
    <w:rsid w:val="00E55B91"/>
    <w:rsid w:val="00E565C0"/>
    <w:rsid w:val="00E566E5"/>
    <w:rsid w:val="00E56BEA"/>
    <w:rsid w:val="00E56C22"/>
    <w:rsid w:val="00E56CE5"/>
    <w:rsid w:val="00E57004"/>
    <w:rsid w:val="00E57872"/>
    <w:rsid w:val="00E57B0D"/>
    <w:rsid w:val="00E609A5"/>
    <w:rsid w:val="00E60A0B"/>
    <w:rsid w:val="00E60A41"/>
    <w:rsid w:val="00E60A69"/>
    <w:rsid w:val="00E60C19"/>
    <w:rsid w:val="00E60D58"/>
    <w:rsid w:val="00E61145"/>
    <w:rsid w:val="00E6171E"/>
    <w:rsid w:val="00E61AF7"/>
    <w:rsid w:val="00E62249"/>
    <w:rsid w:val="00E622FF"/>
    <w:rsid w:val="00E6254D"/>
    <w:rsid w:val="00E639D1"/>
    <w:rsid w:val="00E63AD3"/>
    <w:rsid w:val="00E63F5E"/>
    <w:rsid w:val="00E63FD4"/>
    <w:rsid w:val="00E64679"/>
    <w:rsid w:val="00E64BFD"/>
    <w:rsid w:val="00E659AF"/>
    <w:rsid w:val="00E662AA"/>
    <w:rsid w:val="00E67638"/>
    <w:rsid w:val="00E718E6"/>
    <w:rsid w:val="00E71A9D"/>
    <w:rsid w:val="00E724C5"/>
    <w:rsid w:val="00E73497"/>
    <w:rsid w:val="00E73737"/>
    <w:rsid w:val="00E7391A"/>
    <w:rsid w:val="00E73ECD"/>
    <w:rsid w:val="00E7430C"/>
    <w:rsid w:val="00E74705"/>
    <w:rsid w:val="00E748FB"/>
    <w:rsid w:val="00E76016"/>
    <w:rsid w:val="00E7622E"/>
    <w:rsid w:val="00E76809"/>
    <w:rsid w:val="00E76DFF"/>
    <w:rsid w:val="00E772F8"/>
    <w:rsid w:val="00E80213"/>
    <w:rsid w:val="00E8082E"/>
    <w:rsid w:val="00E80BB2"/>
    <w:rsid w:val="00E81CE0"/>
    <w:rsid w:val="00E82E88"/>
    <w:rsid w:val="00E82F28"/>
    <w:rsid w:val="00E836B6"/>
    <w:rsid w:val="00E83CD9"/>
    <w:rsid w:val="00E84AB7"/>
    <w:rsid w:val="00E84CD3"/>
    <w:rsid w:val="00E8506B"/>
    <w:rsid w:val="00E852BF"/>
    <w:rsid w:val="00E85812"/>
    <w:rsid w:val="00E85F41"/>
    <w:rsid w:val="00E86420"/>
    <w:rsid w:val="00E875CE"/>
    <w:rsid w:val="00E8768A"/>
    <w:rsid w:val="00E87A63"/>
    <w:rsid w:val="00E90A32"/>
    <w:rsid w:val="00E90C73"/>
    <w:rsid w:val="00E91F77"/>
    <w:rsid w:val="00E92052"/>
    <w:rsid w:val="00E920FF"/>
    <w:rsid w:val="00E92283"/>
    <w:rsid w:val="00E932BD"/>
    <w:rsid w:val="00E93512"/>
    <w:rsid w:val="00E93789"/>
    <w:rsid w:val="00E9416E"/>
    <w:rsid w:val="00E94AD5"/>
    <w:rsid w:val="00E95E28"/>
    <w:rsid w:val="00E96702"/>
    <w:rsid w:val="00E967A4"/>
    <w:rsid w:val="00E967F8"/>
    <w:rsid w:val="00E97542"/>
    <w:rsid w:val="00E9776E"/>
    <w:rsid w:val="00E97914"/>
    <w:rsid w:val="00E97AEA"/>
    <w:rsid w:val="00EA00ED"/>
    <w:rsid w:val="00EA068D"/>
    <w:rsid w:val="00EA0FBF"/>
    <w:rsid w:val="00EA1E36"/>
    <w:rsid w:val="00EA1F56"/>
    <w:rsid w:val="00EA2D56"/>
    <w:rsid w:val="00EA31AC"/>
    <w:rsid w:val="00EA3890"/>
    <w:rsid w:val="00EA3A24"/>
    <w:rsid w:val="00EA3D93"/>
    <w:rsid w:val="00EA42E8"/>
    <w:rsid w:val="00EA5C11"/>
    <w:rsid w:val="00EA5E81"/>
    <w:rsid w:val="00EA5EA2"/>
    <w:rsid w:val="00EA7357"/>
    <w:rsid w:val="00EA7A8B"/>
    <w:rsid w:val="00EB0234"/>
    <w:rsid w:val="00EB045D"/>
    <w:rsid w:val="00EB0470"/>
    <w:rsid w:val="00EB1B8D"/>
    <w:rsid w:val="00EB1B9A"/>
    <w:rsid w:val="00EB209A"/>
    <w:rsid w:val="00EB2524"/>
    <w:rsid w:val="00EB2891"/>
    <w:rsid w:val="00EB2A3B"/>
    <w:rsid w:val="00EB2EDC"/>
    <w:rsid w:val="00EB31C6"/>
    <w:rsid w:val="00EB3F45"/>
    <w:rsid w:val="00EB522E"/>
    <w:rsid w:val="00EB53AE"/>
    <w:rsid w:val="00EB5455"/>
    <w:rsid w:val="00EB5871"/>
    <w:rsid w:val="00EB5F3A"/>
    <w:rsid w:val="00EB69F5"/>
    <w:rsid w:val="00EB6A36"/>
    <w:rsid w:val="00EC03F4"/>
    <w:rsid w:val="00EC1256"/>
    <w:rsid w:val="00EC1BB5"/>
    <w:rsid w:val="00EC1ECE"/>
    <w:rsid w:val="00EC23C9"/>
    <w:rsid w:val="00EC23FB"/>
    <w:rsid w:val="00EC3AE7"/>
    <w:rsid w:val="00EC3DBD"/>
    <w:rsid w:val="00EC42E2"/>
    <w:rsid w:val="00EC4912"/>
    <w:rsid w:val="00EC4F59"/>
    <w:rsid w:val="00EC52D2"/>
    <w:rsid w:val="00EC5C06"/>
    <w:rsid w:val="00EC5CC6"/>
    <w:rsid w:val="00EC5F98"/>
    <w:rsid w:val="00EC641A"/>
    <w:rsid w:val="00EC6727"/>
    <w:rsid w:val="00EC6E4F"/>
    <w:rsid w:val="00EC7A82"/>
    <w:rsid w:val="00ED19C7"/>
    <w:rsid w:val="00ED206C"/>
    <w:rsid w:val="00ED2A05"/>
    <w:rsid w:val="00ED30B7"/>
    <w:rsid w:val="00ED3583"/>
    <w:rsid w:val="00ED46E3"/>
    <w:rsid w:val="00ED4C83"/>
    <w:rsid w:val="00ED6063"/>
    <w:rsid w:val="00ED679E"/>
    <w:rsid w:val="00ED70B4"/>
    <w:rsid w:val="00ED721E"/>
    <w:rsid w:val="00ED72FA"/>
    <w:rsid w:val="00EE0562"/>
    <w:rsid w:val="00EE0F3F"/>
    <w:rsid w:val="00EE24E3"/>
    <w:rsid w:val="00EE2554"/>
    <w:rsid w:val="00EE2963"/>
    <w:rsid w:val="00EE2D0F"/>
    <w:rsid w:val="00EE310B"/>
    <w:rsid w:val="00EE3177"/>
    <w:rsid w:val="00EE41DE"/>
    <w:rsid w:val="00EE4354"/>
    <w:rsid w:val="00EE46FF"/>
    <w:rsid w:val="00EE4A3F"/>
    <w:rsid w:val="00EE511B"/>
    <w:rsid w:val="00EE55FD"/>
    <w:rsid w:val="00EE5702"/>
    <w:rsid w:val="00EE5844"/>
    <w:rsid w:val="00EE5DD5"/>
    <w:rsid w:val="00EE5E45"/>
    <w:rsid w:val="00EE630A"/>
    <w:rsid w:val="00EE639B"/>
    <w:rsid w:val="00EE695F"/>
    <w:rsid w:val="00EE7189"/>
    <w:rsid w:val="00EF0075"/>
    <w:rsid w:val="00EF02CB"/>
    <w:rsid w:val="00EF0FBB"/>
    <w:rsid w:val="00EF23CE"/>
    <w:rsid w:val="00EF27E5"/>
    <w:rsid w:val="00EF2F4A"/>
    <w:rsid w:val="00EF352B"/>
    <w:rsid w:val="00EF3CD0"/>
    <w:rsid w:val="00EF3DC7"/>
    <w:rsid w:val="00EF45C9"/>
    <w:rsid w:val="00EF5933"/>
    <w:rsid w:val="00EF6525"/>
    <w:rsid w:val="00EF66A4"/>
    <w:rsid w:val="00EF6F9B"/>
    <w:rsid w:val="00EF7235"/>
    <w:rsid w:val="00EF7CA6"/>
    <w:rsid w:val="00F003D1"/>
    <w:rsid w:val="00F00C1A"/>
    <w:rsid w:val="00F0111B"/>
    <w:rsid w:val="00F01F91"/>
    <w:rsid w:val="00F02197"/>
    <w:rsid w:val="00F0221B"/>
    <w:rsid w:val="00F0317B"/>
    <w:rsid w:val="00F04339"/>
    <w:rsid w:val="00F0441A"/>
    <w:rsid w:val="00F0510C"/>
    <w:rsid w:val="00F0515E"/>
    <w:rsid w:val="00F06166"/>
    <w:rsid w:val="00F06AD2"/>
    <w:rsid w:val="00F06F6B"/>
    <w:rsid w:val="00F06FF4"/>
    <w:rsid w:val="00F07137"/>
    <w:rsid w:val="00F07A6D"/>
    <w:rsid w:val="00F101DB"/>
    <w:rsid w:val="00F1090A"/>
    <w:rsid w:val="00F10E39"/>
    <w:rsid w:val="00F1103C"/>
    <w:rsid w:val="00F1130E"/>
    <w:rsid w:val="00F11505"/>
    <w:rsid w:val="00F12214"/>
    <w:rsid w:val="00F128E4"/>
    <w:rsid w:val="00F13416"/>
    <w:rsid w:val="00F13ACE"/>
    <w:rsid w:val="00F140E1"/>
    <w:rsid w:val="00F144B7"/>
    <w:rsid w:val="00F147E0"/>
    <w:rsid w:val="00F14F3E"/>
    <w:rsid w:val="00F15864"/>
    <w:rsid w:val="00F164DD"/>
    <w:rsid w:val="00F17D7D"/>
    <w:rsid w:val="00F17EDB"/>
    <w:rsid w:val="00F21176"/>
    <w:rsid w:val="00F2153B"/>
    <w:rsid w:val="00F25131"/>
    <w:rsid w:val="00F26891"/>
    <w:rsid w:val="00F268A0"/>
    <w:rsid w:val="00F26F1E"/>
    <w:rsid w:val="00F270F1"/>
    <w:rsid w:val="00F2721B"/>
    <w:rsid w:val="00F273C6"/>
    <w:rsid w:val="00F27676"/>
    <w:rsid w:val="00F278AB"/>
    <w:rsid w:val="00F300E4"/>
    <w:rsid w:val="00F30915"/>
    <w:rsid w:val="00F31F26"/>
    <w:rsid w:val="00F32731"/>
    <w:rsid w:val="00F33216"/>
    <w:rsid w:val="00F33997"/>
    <w:rsid w:val="00F33C25"/>
    <w:rsid w:val="00F341E1"/>
    <w:rsid w:val="00F349B0"/>
    <w:rsid w:val="00F34D90"/>
    <w:rsid w:val="00F353C3"/>
    <w:rsid w:val="00F3586B"/>
    <w:rsid w:val="00F36434"/>
    <w:rsid w:val="00F36FCD"/>
    <w:rsid w:val="00F4050B"/>
    <w:rsid w:val="00F40646"/>
    <w:rsid w:val="00F40DA2"/>
    <w:rsid w:val="00F411C2"/>
    <w:rsid w:val="00F42D10"/>
    <w:rsid w:val="00F42EAE"/>
    <w:rsid w:val="00F4319B"/>
    <w:rsid w:val="00F448AB"/>
    <w:rsid w:val="00F45124"/>
    <w:rsid w:val="00F4635D"/>
    <w:rsid w:val="00F46805"/>
    <w:rsid w:val="00F46E82"/>
    <w:rsid w:val="00F474D3"/>
    <w:rsid w:val="00F506F4"/>
    <w:rsid w:val="00F51022"/>
    <w:rsid w:val="00F51327"/>
    <w:rsid w:val="00F515CF"/>
    <w:rsid w:val="00F51AF2"/>
    <w:rsid w:val="00F51CDA"/>
    <w:rsid w:val="00F52D0A"/>
    <w:rsid w:val="00F53F4F"/>
    <w:rsid w:val="00F540B2"/>
    <w:rsid w:val="00F541FA"/>
    <w:rsid w:val="00F54391"/>
    <w:rsid w:val="00F5466C"/>
    <w:rsid w:val="00F546CF"/>
    <w:rsid w:val="00F5564E"/>
    <w:rsid w:val="00F55AE6"/>
    <w:rsid w:val="00F55C52"/>
    <w:rsid w:val="00F569B9"/>
    <w:rsid w:val="00F56D67"/>
    <w:rsid w:val="00F57B5F"/>
    <w:rsid w:val="00F60579"/>
    <w:rsid w:val="00F61265"/>
    <w:rsid w:val="00F613C6"/>
    <w:rsid w:val="00F61C28"/>
    <w:rsid w:val="00F629CD"/>
    <w:rsid w:val="00F63417"/>
    <w:rsid w:val="00F63C99"/>
    <w:rsid w:val="00F64CD2"/>
    <w:rsid w:val="00F656AE"/>
    <w:rsid w:val="00F6584B"/>
    <w:rsid w:val="00F65FAF"/>
    <w:rsid w:val="00F664E0"/>
    <w:rsid w:val="00F66C55"/>
    <w:rsid w:val="00F66D6C"/>
    <w:rsid w:val="00F66F2F"/>
    <w:rsid w:val="00F670F8"/>
    <w:rsid w:val="00F67693"/>
    <w:rsid w:val="00F70C0E"/>
    <w:rsid w:val="00F717FC"/>
    <w:rsid w:val="00F7272D"/>
    <w:rsid w:val="00F72743"/>
    <w:rsid w:val="00F7291F"/>
    <w:rsid w:val="00F7355B"/>
    <w:rsid w:val="00F735EB"/>
    <w:rsid w:val="00F73889"/>
    <w:rsid w:val="00F74232"/>
    <w:rsid w:val="00F7448B"/>
    <w:rsid w:val="00F74655"/>
    <w:rsid w:val="00F74857"/>
    <w:rsid w:val="00F752AA"/>
    <w:rsid w:val="00F765B0"/>
    <w:rsid w:val="00F77E3F"/>
    <w:rsid w:val="00F80BDC"/>
    <w:rsid w:val="00F81067"/>
    <w:rsid w:val="00F813C5"/>
    <w:rsid w:val="00F816D4"/>
    <w:rsid w:val="00F81BCB"/>
    <w:rsid w:val="00F81E28"/>
    <w:rsid w:val="00F8239F"/>
    <w:rsid w:val="00F825ED"/>
    <w:rsid w:val="00F82A01"/>
    <w:rsid w:val="00F82D96"/>
    <w:rsid w:val="00F82DFE"/>
    <w:rsid w:val="00F83F12"/>
    <w:rsid w:val="00F848CE"/>
    <w:rsid w:val="00F85F04"/>
    <w:rsid w:val="00F861DE"/>
    <w:rsid w:val="00F86535"/>
    <w:rsid w:val="00F866AA"/>
    <w:rsid w:val="00F86754"/>
    <w:rsid w:val="00F86CA5"/>
    <w:rsid w:val="00F870FF"/>
    <w:rsid w:val="00F8734C"/>
    <w:rsid w:val="00F87437"/>
    <w:rsid w:val="00F87BDF"/>
    <w:rsid w:val="00F9025E"/>
    <w:rsid w:val="00F903B2"/>
    <w:rsid w:val="00F911B9"/>
    <w:rsid w:val="00F9140C"/>
    <w:rsid w:val="00F91EA5"/>
    <w:rsid w:val="00F9244F"/>
    <w:rsid w:val="00F92591"/>
    <w:rsid w:val="00F92D77"/>
    <w:rsid w:val="00F92EA9"/>
    <w:rsid w:val="00F93A71"/>
    <w:rsid w:val="00F93DF0"/>
    <w:rsid w:val="00F94726"/>
    <w:rsid w:val="00F94943"/>
    <w:rsid w:val="00F95869"/>
    <w:rsid w:val="00F95BAC"/>
    <w:rsid w:val="00F96DB7"/>
    <w:rsid w:val="00F97731"/>
    <w:rsid w:val="00F97BF9"/>
    <w:rsid w:val="00FA0025"/>
    <w:rsid w:val="00FA01F0"/>
    <w:rsid w:val="00FA023B"/>
    <w:rsid w:val="00FA0679"/>
    <w:rsid w:val="00FA1565"/>
    <w:rsid w:val="00FA18E8"/>
    <w:rsid w:val="00FA2339"/>
    <w:rsid w:val="00FA26CB"/>
    <w:rsid w:val="00FA2BA2"/>
    <w:rsid w:val="00FA3360"/>
    <w:rsid w:val="00FA340D"/>
    <w:rsid w:val="00FA3D33"/>
    <w:rsid w:val="00FA3F34"/>
    <w:rsid w:val="00FA42E7"/>
    <w:rsid w:val="00FA44A9"/>
    <w:rsid w:val="00FA58F7"/>
    <w:rsid w:val="00FA5B84"/>
    <w:rsid w:val="00FA6057"/>
    <w:rsid w:val="00FA6812"/>
    <w:rsid w:val="00FA6C3F"/>
    <w:rsid w:val="00FA7205"/>
    <w:rsid w:val="00FA7901"/>
    <w:rsid w:val="00FB076A"/>
    <w:rsid w:val="00FB12E7"/>
    <w:rsid w:val="00FB19A1"/>
    <w:rsid w:val="00FB19C7"/>
    <w:rsid w:val="00FB1AC2"/>
    <w:rsid w:val="00FB1EA8"/>
    <w:rsid w:val="00FB25A7"/>
    <w:rsid w:val="00FB25F4"/>
    <w:rsid w:val="00FB32AE"/>
    <w:rsid w:val="00FB3787"/>
    <w:rsid w:val="00FB4521"/>
    <w:rsid w:val="00FB4C44"/>
    <w:rsid w:val="00FB4E27"/>
    <w:rsid w:val="00FB50C9"/>
    <w:rsid w:val="00FB69B2"/>
    <w:rsid w:val="00FB7130"/>
    <w:rsid w:val="00FB75AE"/>
    <w:rsid w:val="00FB7CC7"/>
    <w:rsid w:val="00FC0460"/>
    <w:rsid w:val="00FC0F32"/>
    <w:rsid w:val="00FC16B5"/>
    <w:rsid w:val="00FC1816"/>
    <w:rsid w:val="00FC1ED0"/>
    <w:rsid w:val="00FC293C"/>
    <w:rsid w:val="00FC38BF"/>
    <w:rsid w:val="00FC406C"/>
    <w:rsid w:val="00FC424A"/>
    <w:rsid w:val="00FC4639"/>
    <w:rsid w:val="00FC47F9"/>
    <w:rsid w:val="00FC52D2"/>
    <w:rsid w:val="00FC5513"/>
    <w:rsid w:val="00FC5966"/>
    <w:rsid w:val="00FC5E3E"/>
    <w:rsid w:val="00FC5FE9"/>
    <w:rsid w:val="00FC6B62"/>
    <w:rsid w:val="00FC6D0A"/>
    <w:rsid w:val="00FC7223"/>
    <w:rsid w:val="00FC7A6A"/>
    <w:rsid w:val="00FC7FDD"/>
    <w:rsid w:val="00FD1C2E"/>
    <w:rsid w:val="00FD282E"/>
    <w:rsid w:val="00FD2BA3"/>
    <w:rsid w:val="00FD2C73"/>
    <w:rsid w:val="00FD4138"/>
    <w:rsid w:val="00FD43EA"/>
    <w:rsid w:val="00FD4EA2"/>
    <w:rsid w:val="00FD4FB3"/>
    <w:rsid w:val="00FD519E"/>
    <w:rsid w:val="00FD57A2"/>
    <w:rsid w:val="00FD5F10"/>
    <w:rsid w:val="00FD6D35"/>
    <w:rsid w:val="00FD6DB8"/>
    <w:rsid w:val="00FD763D"/>
    <w:rsid w:val="00FD7CF7"/>
    <w:rsid w:val="00FD7FD0"/>
    <w:rsid w:val="00FE0251"/>
    <w:rsid w:val="00FE02E2"/>
    <w:rsid w:val="00FE0CDD"/>
    <w:rsid w:val="00FE1428"/>
    <w:rsid w:val="00FE14BA"/>
    <w:rsid w:val="00FE1835"/>
    <w:rsid w:val="00FE1DD4"/>
    <w:rsid w:val="00FE1E91"/>
    <w:rsid w:val="00FE2046"/>
    <w:rsid w:val="00FE2418"/>
    <w:rsid w:val="00FE2835"/>
    <w:rsid w:val="00FE2E58"/>
    <w:rsid w:val="00FE2F9D"/>
    <w:rsid w:val="00FE429F"/>
    <w:rsid w:val="00FE4472"/>
    <w:rsid w:val="00FE6091"/>
    <w:rsid w:val="00FF01CD"/>
    <w:rsid w:val="00FF0A8D"/>
    <w:rsid w:val="00FF387C"/>
    <w:rsid w:val="00FF3D96"/>
    <w:rsid w:val="00FF3E15"/>
    <w:rsid w:val="00FF3E83"/>
    <w:rsid w:val="00FF410E"/>
    <w:rsid w:val="00FF4157"/>
    <w:rsid w:val="00FF4415"/>
    <w:rsid w:val="00FF501C"/>
    <w:rsid w:val="00FF5B12"/>
    <w:rsid w:val="00FF60EC"/>
    <w:rsid w:val="00FF63F1"/>
    <w:rsid w:val="00FF6B8F"/>
    <w:rsid w:val="00FF6D9C"/>
    <w:rsid w:val="00FF7373"/>
    <w:rsid w:val="05901747"/>
    <w:rsid w:val="0E661965"/>
    <w:rsid w:val="13CD39ED"/>
    <w:rsid w:val="253E039C"/>
    <w:rsid w:val="2CA36A5A"/>
    <w:rsid w:val="317D0551"/>
    <w:rsid w:val="3DAF4B97"/>
    <w:rsid w:val="43581222"/>
    <w:rsid w:val="4FCC57F0"/>
    <w:rsid w:val="5117496B"/>
    <w:rsid w:val="65EE3557"/>
    <w:rsid w:val="6D3C4836"/>
    <w:rsid w:val="751B6B1E"/>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08FCDD8"/>
  <w15:docId w15:val="{46BB1E1D-77B1-4568-8F2B-FBBE48BD8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rFonts w:ascii="Calibri" w:eastAsia="新細明體" w:hAnsi="Calibri" w:cs="Calibri"/>
      <w:sz w:val="22"/>
      <w:szCs w:val="22"/>
      <w:lang w:eastAsia="zh-TW"/>
    </w:rPr>
  </w:style>
  <w:style w:type="paragraph" w:styleId="1">
    <w:name w:val="heading 1"/>
    <w:next w:val="a"/>
    <w:link w:val="10"/>
    <w:qFormat/>
    <w:pPr>
      <w:keepNext/>
      <w:keepLines/>
      <w:numPr>
        <w:numId w:val="1"/>
      </w:numPr>
      <w:tabs>
        <w:tab w:val="left"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Batang" w:hAnsi="Arial" w:cs="Times New Roman"/>
      <w:sz w:val="32"/>
      <w:szCs w:val="32"/>
      <w:lang w:val="en-GB" w:eastAsia="ko-KR"/>
    </w:rPr>
  </w:style>
  <w:style w:type="paragraph" w:styleId="2">
    <w:name w:val="heading 2"/>
    <w:basedOn w:val="a"/>
    <w:next w:val="a"/>
    <w:link w:val="20"/>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link w:val="30"/>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link w:val="40"/>
    <w:qFormat/>
    <w:pPr>
      <w:tabs>
        <w:tab w:val="clear" w:pos="720"/>
        <w:tab w:val="left" w:pos="864"/>
      </w:tabs>
      <w:ind w:left="864" w:hanging="864"/>
      <w:outlineLvl w:val="3"/>
    </w:pPr>
    <w:rPr>
      <w:i/>
    </w:rPr>
  </w:style>
  <w:style w:type="paragraph" w:styleId="5">
    <w:name w:val="heading 5"/>
    <w:basedOn w:val="4"/>
    <w:next w:val="a"/>
    <w:link w:val="50"/>
    <w:qFormat/>
    <w:pPr>
      <w:tabs>
        <w:tab w:val="clear" w:pos="864"/>
        <w:tab w:val="left" w:pos="1008"/>
      </w:tabs>
      <w:ind w:left="1008" w:hanging="1008"/>
      <w:outlineLvl w:val="4"/>
    </w:pPr>
    <w:rPr>
      <w:bCs w:val="0"/>
      <w:i w:val="0"/>
      <w:iCs/>
      <w:sz w:val="18"/>
    </w:rPr>
  </w:style>
  <w:style w:type="paragraph" w:styleId="6">
    <w:name w:val="heading 6"/>
    <w:basedOn w:val="a"/>
    <w:next w:val="a"/>
    <w:link w:val="60"/>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link w:val="70"/>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link w:val="80"/>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link w:val="90"/>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nhideWhenUsed/>
    <w:qFormat/>
    <w:pPr>
      <w:widowControl w:val="0"/>
      <w:wordWrap w:val="0"/>
      <w:autoSpaceDE w:val="0"/>
      <w:autoSpaceDN w:val="0"/>
      <w:jc w:val="both"/>
    </w:pPr>
    <w:rPr>
      <w:rFonts w:asciiTheme="minorHAnsi" w:hAnsiTheme="minorHAnsi" w:cstheme="minorBidi"/>
      <w:b/>
      <w:bCs/>
      <w:kern w:val="2"/>
      <w:sz w:val="20"/>
      <w:szCs w:val="20"/>
    </w:rPr>
  </w:style>
  <w:style w:type="paragraph" w:styleId="a5">
    <w:name w:val="annotation text"/>
    <w:basedOn w:val="a"/>
    <w:link w:val="a6"/>
    <w:uiPriority w:val="99"/>
    <w:unhideWhenUsed/>
    <w:qFormat/>
    <w:rPr>
      <w:rFonts w:asciiTheme="minorHAnsi" w:eastAsia="SimSun" w:hAnsiTheme="minorHAnsi" w:cstheme="minorBidi"/>
      <w:sz w:val="20"/>
      <w:szCs w:val="20"/>
      <w:lang w:eastAsia="en-US"/>
    </w:rPr>
  </w:style>
  <w:style w:type="paragraph" w:styleId="a7">
    <w:name w:val="Body Text"/>
    <w:basedOn w:val="a"/>
    <w:link w:val="a8"/>
    <w:unhideWhenUsed/>
    <w:qFormat/>
    <w:pPr>
      <w:spacing w:after="120"/>
    </w:pPr>
  </w:style>
  <w:style w:type="paragraph" w:styleId="a9">
    <w:name w:val="Balloon Text"/>
    <w:basedOn w:val="a"/>
    <w:link w:val="aa"/>
    <w:uiPriority w:val="99"/>
    <w:semiHidden/>
    <w:unhideWhenUsed/>
    <w:qFormat/>
    <w:rPr>
      <w:rFonts w:ascii="Segoe UI" w:eastAsia="SimSun" w:hAnsi="Segoe UI" w:cs="Segoe UI"/>
      <w:sz w:val="18"/>
      <w:szCs w:val="18"/>
      <w:lang w:eastAsia="en-US"/>
    </w:rPr>
  </w:style>
  <w:style w:type="paragraph" w:styleId="ab">
    <w:name w:val="footer"/>
    <w:basedOn w:val="a"/>
    <w:link w:val="ac"/>
    <w:uiPriority w:val="99"/>
    <w:unhideWhenUsed/>
    <w:qFormat/>
    <w:pPr>
      <w:tabs>
        <w:tab w:val="center" w:pos="4153"/>
        <w:tab w:val="right" w:pos="8306"/>
      </w:tabs>
      <w:snapToGrid w:val="0"/>
    </w:pPr>
    <w:rPr>
      <w:rFonts w:asciiTheme="minorHAnsi" w:eastAsia="SimSun" w:hAnsiTheme="minorHAnsi" w:cstheme="minorBidi"/>
      <w:sz w:val="18"/>
      <w:szCs w:val="18"/>
      <w:lang w:eastAsia="en-US"/>
    </w:rPr>
  </w:style>
  <w:style w:type="paragraph" w:styleId="ad">
    <w:name w:val="header"/>
    <w:basedOn w:val="a"/>
    <w:link w:val="ae"/>
    <w:uiPriority w:val="99"/>
    <w:unhideWhenUsed/>
    <w:qFormat/>
    <w:pPr>
      <w:pBdr>
        <w:bottom w:val="single" w:sz="6" w:space="1" w:color="auto"/>
      </w:pBdr>
      <w:tabs>
        <w:tab w:val="center" w:pos="4153"/>
        <w:tab w:val="right" w:pos="8306"/>
      </w:tabs>
      <w:snapToGrid w:val="0"/>
      <w:jc w:val="center"/>
    </w:pPr>
    <w:rPr>
      <w:rFonts w:asciiTheme="minorHAnsi" w:eastAsia="SimSun" w:hAnsiTheme="minorHAnsi" w:cstheme="minorBidi"/>
      <w:sz w:val="18"/>
      <w:szCs w:val="18"/>
      <w:lang w:eastAsia="en-US"/>
    </w:rPr>
  </w:style>
  <w:style w:type="paragraph" w:styleId="Web">
    <w:name w:val="Normal (Web)"/>
    <w:basedOn w:val="a"/>
    <w:uiPriority w:val="99"/>
    <w:semiHidden/>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f">
    <w:name w:val="annotation subject"/>
    <w:basedOn w:val="a5"/>
    <w:next w:val="a5"/>
    <w:link w:val="af0"/>
    <w:uiPriority w:val="99"/>
    <w:semiHidden/>
    <w:unhideWhenUsed/>
    <w:qFormat/>
    <w:rPr>
      <w:b/>
      <w:bCs/>
    </w:rPr>
  </w:style>
  <w:style w:type="table" w:styleId="af1">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basedOn w:val="a0"/>
    <w:uiPriority w:val="22"/>
    <w:qFormat/>
    <w:rPr>
      <w:b/>
      <w:bCs/>
    </w:rPr>
  </w:style>
  <w:style w:type="character" w:styleId="af3">
    <w:name w:val="annotation reference"/>
    <w:basedOn w:val="a0"/>
    <w:uiPriority w:val="99"/>
    <w:semiHidden/>
    <w:unhideWhenUsed/>
    <w:qFormat/>
    <w:rPr>
      <w:sz w:val="16"/>
      <w:szCs w:val="16"/>
    </w:rPr>
  </w:style>
  <w:style w:type="paragraph" w:styleId="af4">
    <w:name w:val="List Paragraph"/>
    <w:aliases w:val="- Bullets,?? ??,?????,????,Lista1,列出段落1,中等深浅网格 1 - 着色 21,¥ê¥¹¥È¶ÎÂä,¥¡¡¡¡ì¬º¥¹¥È¶ÎÂä,ÁÐ³ö¶ÎÂä,列表段落1,—ño’i—Ž,1st level - Bullet List Paragraph,Lettre d'introduction,Paragrafo elenco,Normal bullet 2,Bullet list,목록단락,列表段落11,リスト段落,列出段落,列表段落,列,목록 단락"/>
    <w:basedOn w:val="a"/>
    <w:link w:val="11"/>
    <w:uiPriority w:val="34"/>
    <w:qFormat/>
    <w:pPr>
      <w:ind w:left="720"/>
      <w:contextualSpacing/>
    </w:pPr>
    <w:rPr>
      <w:rFonts w:asciiTheme="minorHAnsi" w:eastAsia="SimSun" w:hAnsiTheme="minorHAnsi" w:cstheme="minorBidi"/>
      <w:lang w:eastAsia="en-US"/>
    </w:rPr>
  </w:style>
  <w:style w:type="character" w:customStyle="1" w:styleId="a6">
    <w:name w:val="註解文字 字元"/>
    <w:basedOn w:val="a0"/>
    <w:link w:val="a5"/>
    <w:uiPriority w:val="99"/>
    <w:qFormat/>
    <w:rPr>
      <w:sz w:val="20"/>
      <w:szCs w:val="20"/>
    </w:rPr>
  </w:style>
  <w:style w:type="character" w:customStyle="1" w:styleId="af0">
    <w:name w:val="註解主旨 字元"/>
    <w:basedOn w:val="a6"/>
    <w:link w:val="af"/>
    <w:uiPriority w:val="99"/>
    <w:semiHidden/>
    <w:qFormat/>
    <w:rPr>
      <w:b/>
      <w:bCs/>
      <w:sz w:val="20"/>
      <w:szCs w:val="20"/>
    </w:rPr>
  </w:style>
  <w:style w:type="character" w:customStyle="1" w:styleId="aa">
    <w:name w:val="註解方塊文字 字元"/>
    <w:basedOn w:val="a0"/>
    <w:link w:val="a9"/>
    <w:uiPriority w:val="99"/>
    <w:semiHidden/>
    <w:qFormat/>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overflowPunct w:val="0"/>
      <w:autoSpaceDE w:val="0"/>
      <w:autoSpaceDN w:val="0"/>
      <w:jc w:val="center"/>
    </w:pPr>
    <w:rPr>
      <w:rFonts w:ascii="Arial" w:hAnsi="Arial" w:cs="Arial"/>
      <w:b/>
      <w:bCs/>
      <w:lang w:eastAsia="en-GB"/>
    </w:rPr>
  </w:style>
  <w:style w:type="character" w:customStyle="1" w:styleId="ae">
    <w:name w:val="頁首 字元"/>
    <w:basedOn w:val="a0"/>
    <w:link w:val="ad"/>
    <w:uiPriority w:val="99"/>
    <w:qFormat/>
    <w:rPr>
      <w:sz w:val="18"/>
      <w:szCs w:val="18"/>
    </w:rPr>
  </w:style>
  <w:style w:type="character" w:customStyle="1" w:styleId="ac">
    <w:name w:val="頁尾 字元"/>
    <w:basedOn w:val="a0"/>
    <w:link w:val="ab"/>
    <w:uiPriority w:val="99"/>
    <w:qFormat/>
    <w:rPr>
      <w:sz w:val="18"/>
      <w:szCs w:val="18"/>
    </w:rPr>
  </w:style>
  <w:style w:type="character" w:customStyle="1" w:styleId="11">
    <w:name w:val="清單段落 字元1"/>
    <w:aliases w:val="- Bullets 字元,?? ?? 字元,????? 字元,???? 字元,Lista1 字元,列出段落1 字元,中等深浅网格 1 - 着色 21 字元,¥ê¥¹¥È¶ÎÂä 字元,¥¡¡¡¡ì¬º¥¹¥È¶ÎÂä 字元,ÁÐ³ö¶ÎÂä 字元,列表段落1 字元,—ño’i—Ž 字元,1st level - Bullet List Paragraph 字元,Lettre d'introduction 字元,Paragrafo elenco 字元,Bullet list 字元"/>
    <w:basedOn w:val="a0"/>
    <w:link w:val="af4"/>
    <w:uiPriority w:val="34"/>
    <w:qFormat/>
    <w:locked/>
  </w:style>
  <w:style w:type="character" w:customStyle="1" w:styleId="normaltextrun">
    <w:name w:val="normaltextrun"/>
    <w:basedOn w:val="a0"/>
    <w:qFormat/>
    <w:rPr>
      <w:rFonts w:ascii="Times New Roman" w:hAnsi="Times New Roman" w:cs="Times New Roman" w:hint="default"/>
    </w:rPr>
  </w:style>
  <w:style w:type="character" w:customStyle="1" w:styleId="eop">
    <w:name w:val="eop"/>
    <w:basedOn w:val="a0"/>
    <w:qFormat/>
    <w:rPr>
      <w:rFonts w:ascii="Times New Roman" w:hAnsi="Times New Roman" w:cs="Times New Roman" w:hint="default"/>
    </w:rPr>
  </w:style>
  <w:style w:type="paragraph" w:customStyle="1" w:styleId="paragraph">
    <w:name w:val="paragraph"/>
    <w:basedOn w:val="a"/>
    <w:qFormat/>
    <w:pPr>
      <w:spacing w:before="100" w:beforeAutospacing="1" w:after="100" w:afterAutospacing="1"/>
    </w:pPr>
    <w:rPr>
      <w:rFonts w:eastAsia="Malgun Gothic"/>
      <w:lang w:eastAsia="en-US"/>
    </w:rPr>
  </w:style>
  <w:style w:type="paragraph" w:customStyle="1" w:styleId="12">
    <w:name w:val="修订1"/>
    <w:hidden/>
    <w:uiPriority w:val="99"/>
    <w:semiHidden/>
    <w:qFormat/>
    <w:pPr>
      <w:spacing w:after="160" w:line="259" w:lineRule="auto"/>
    </w:pPr>
    <w:rPr>
      <w:sz w:val="22"/>
      <w:szCs w:val="22"/>
    </w:rPr>
  </w:style>
  <w:style w:type="character" w:styleId="af5">
    <w:name w:val="Placeholder Text"/>
    <w:basedOn w:val="a0"/>
    <w:uiPriority w:val="99"/>
    <w:semiHidden/>
    <w:qFormat/>
    <w:rPr>
      <w:color w:val="808080"/>
    </w:rPr>
  </w:style>
  <w:style w:type="character" w:customStyle="1" w:styleId="10">
    <w:name w:val="標題 1 字元"/>
    <w:basedOn w:val="a0"/>
    <w:link w:val="1"/>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proposal">
    <w:name w:val="proposal"/>
    <w:basedOn w:val="a7"/>
    <w:next w:val="a"/>
    <w:link w:val="proposalChar"/>
    <w:qFormat/>
    <w:pPr>
      <w:numPr>
        <w:numId w:val="2"/>
      </w:numPr>
      <w:spacing w:beforeLines="50" w:before="120" w:afterLines="50"/>
      <w:jc w:val="both"/>
    </w:pPr>
    <w:rPr>
      <w:rFonts w:ascii="Times New Roman" w:eastAsia="SimSun" w:hAnsi="Times New Roman" w:cs="Times New Roman"/>
      <w:b/>
      <w:sz w:val="20"/>
      <w:szCs w:val="20"/>
      <w:lang w:eastAsia="zh-CN"/>
    </w:rPr>
  </w:style>
  <w:style w:type="paragraph" w:customStyle="1" w:styleId="bullet1">
    <w:name w:val="bullet1"/>
    <w:basedOn w:val="a"/>
    <w:link w:val="bullet10"/>
    <w:qFormat/>
    <w:pPr>
      <w:numPr>
        <w:numId w:val="3"/>
      </w:numPr>
      <w:spacing w:after="120"/>
      <w:jc w:val="both"/>
    </w:pPr>
    <w:rPr>
      <w:rFonts w:ascii="Times New Roman" w:eastAsia="SimSun" w:hAnsi="Times New Roman" w:cs="Times New Roman"/>
      <w:sz w:val="20"/>
      <w:szCs w:val="24"/>
      <w:lang w:eastAsia="zh-CN"/>
    </w:rPr>
  </w:style>
  <w:style w:type="character" w:customStyle="1" w:styleId="proposalChar">
    <w:name w:val="proposal Char"/>
    <w:link w:val="proposal"/>
    <w:qFormat/>
    <w:rPr>
      <w:rFonts w:ascii="Times New Roman" w:hAnsi="Times New Roman" w:cs="Times New Roman"/>
      <w:b/>
      <w:lang w:eastAsia="zh-CN"/>
    </w:rPr>
  </w:style>
  <w:style w:type="character" w:customStyle="1" w:styleId="bullet10">
    <w:name w:val="bullet1 字符"/>
    <w:link w:val="bullet1"/>
    <w:qFormat/>
    <w:rPr>
      <w:rFonts w:ascii="Times New Roman" w:hAnsi="Times New Roman" w:cs="Times New Roman"/>
      <w:szCs w:val="24"/>
      <w:lang w:eastAsia="zh-CN"/>
    </w:rPr>
  </w:style>
  <w:style w:type="paragraph" w:customStyle="1" w:styleId="bullet2">
    <w:name w:val="bullet2"/>
    <w:basedOn w:val="bullet1"/>
    <w:link w:val="bullet20"/>
    <w:qFormat/>
    <w:pPr>
      <w:numPr>
        <w:ilvl w:val="1"/>
      </w:numPr>
      <w:ind w:left="1440" w:hanging="360"/>
    </w:pPr>
  </w:style>
  <w:style w:type="paragraph" w:customStyle="1" w:styleId="bullet3">
    <w:name w:val="bullet3"/>
    <w:basedOn w:val="bullet1"/>
    <w:qFormat/>
    <w:pPr>
      <w:numPr>
        <w:ilvl w:val="2"/>
      </w:numPr>
      <w:tabs>
        <w:tab w:val="left" w:pos="360"/>
      </w:tabs>
      <w:ind w:left="2160" w:hanging="360"/>
    </w:pPr>
  </w:style>
  <w:style w:type="character" w:customStyle="1" w:styleId="a8">
    <w:name w:val="本文 字元"/>
    <w:basedOn w:val="a0"/>
    <w:link w:val="a7"/>
    <w:qFormat/>
    <w:rPr>
      <w:rFonts w:ascii="Calibri" w:eastAsiaTheme="minorEastAsia" w:hAnsi="Calibri" w:cs="Calibri"/>
      <w:lang w:eastAsia="ko-KR"/>
    </w:rPr>
  </w:style>
  <w:style w:type="character" w:customStyle="1" w:styleId="bullet20">
    <w:name w:val="bullet2 字符"/>
    <w:basedOn w:val="bullet10"/>
    <w:link w:val="bullet2"/>
    <w:qFormat/>
    <w:rPr>
      <w:rFonts w:ascii="Times New Roman" w:hAnsi="Times New Roman" w:cs="Times New Roman"/>
      <w:szCs w:val="24"/>
      <w:lang w:eastAsia="zh-CN"/>
    </w:rPr>
  </w:style>
  <w:style w:type="paragraph" w:customStyle="1" w:styleId="ListParagraph2">
    <w:name w:val="List Paragraph2"/>
    <w:basedOn w:val="a"/>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SimSun" w:hAnsi="Times New Roman" w:cs="Times New Roman"/>
      <w:b/>
      <w:bCs/>
      <w:i/>
      <w:iCs/>
      <w:sz w:val="20"/>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SimSun" w:hAnsi="Times New Roman" w:cs="Times New Roman"/>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rPr>
      <w:rFonts w:ascii="Times New Roman" w:hAnsi="Times New Roman" w:cs="Times New Roman"/>
      <w:b/>
      <w:bCs/>
      <w:i/>
      <w:iCs/>
      <w:sz w:val="20"/>
      <w:szCs w:val="24"/>
      <w:lang w:eastAsia="zh-CN"/>
    </w:rPr>
  </w:style>
  <w:style w:type="paragraph" w:customStyle="1" w:styleId="LGTdoc">
    <w:name w:val="LGTdoc_본문"/>
    <w:basedOn w:val="a"/>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0Maintext">
    <w:name w:val="0 Main text"/>
    <w:basedOn w:val="a"/>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LGTdoc1">
    <w:name w:val="LGTdoc_제목1"/>
    <w:basedOn w:val="a"/>
    <w:qFormat/>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
    <w:qFormat/>
    <w:pPr>
      <w:numPr>
        <w:numId w:val="4"/>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1">
    <w:name w:val="列出段落2"/>
    <w:basedOn w:val="a"/>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a4">
    <w:name w:val="標號 字元"/>
    <w:link w:val="a3"/>
    <w:qFormat/>
    <w:rPr>
      <w:rFonts w:eastAsiaTheme="minorEastAsia"/>
      <w:b/>
      <w:bCs/>
      <w:kern w:val="2"/>
      <w:sz w:val="20"/>
      <w:szCs w:val="20"/>
      <w:lang w:eastAsia="ko-KR"/>
    </w:rPr>
  </w:style>
  <w:style w:type="character" w:customStyle="1" w:styleId="msoins2">
    <w:name w:val="msoins2"/>
    <w:qFormat/>
  </w:style>
  <w:style w:type="character" w:customStyle="1" w:styleId="af6">
    <w:name w:val="清單段落 字元"/>
    <w:basedOn w:val="a0"/>
    <w:uiPriority w:val="34"/>
    <w:qFormat/>
    <w:locked/>
    <w:rPr>
      <w:rFonts w:ascii="Calibri" w:hAnsi="Calibri" w:cs="Calibri"/>
    </w:rPr>
  </w:style>
  <w:style w:type="character" w:customStyle="1" w:styleId="20">
    <w:name w:val="標題 2 字元"/>
    <w:basedOn w:val="a0"/>
    <w:link w:val="2"/>
    <w:qFormat/>
    <w:rPr>
      <w:rFonts w:ascii="Times New Roman" w:eastAsia="Batang" w:hAnsi="Times New Roman" w:cs="Arial"/>
      <w:b/>
      <w:bCs/>
      <w:iCs/>
      <w:sz w:val="24"/>
      <w:szCs w:val="28"/>
      <w:lang w:val="en-GB"/>
    </w:rPr>
  </w:style>
  <w:style w:type="character" w:customStyle="1" w:styleId="30">
    <w:name w:val="標題 3 字元"/>
    <w:basedOn w:val="a0"/>
    <w:link w:val="3"/>
    <w:qFormat/>
    <w:rPr>
      <w:rFonts w:ascii="Arial" w:eastAsia="Batang" w:hAnsi="Arial" w:cs="Times New Roman"/>
      <w:b/>
      <w:bCs/>
      <w:sz w:val="20"/>
      <w:szCs w:val="26"/>
      <w:lang w:val="en-GB"/>
    </w:rPr>
  </w:style>
  <w:style w:type="character" w:customStyle="1" w:styleId="40">
    <w:name w:val="標題 4 字元"/>
    <w:basedOn w:val="a0"/>
    <w:link w:val="4"/>
    <w:qFormat/>
    <w:rPr>
      <w:rFonts w:ascii="Arial" w:eastAsia="Batang" w:hAnsi="Arial" w:cs="Times New Roman"/>
      <w:b/>
      <w:bCs/>
      <w:i/>
      <w:sz w:val="20"/>
      <w:szCs w:val="26"/>
      <w:lang w:val="en-GB"/>
    </w:rPr>
  </w:style>
  <w:style w:type="character" w:customStyle="1" w:styleId="50">
    <w:name w:val="標題 5 字元"/>
    <w:basedOn w:val="a0"/>
    <w:link w:val="5"/>
    <w:qFormat/>
    <w:rPr>
      <w:rFonts w:ascii="Arial" w:eastAsia="Batang" w:hAnsi="Arial" w:cs="Times New Roman"/>
      <w:b/>
      <w:iCs/>
      <w:sz w:val="18"/>
      <w:szCs w:val="26"/>
      <w:lang w:val="en-GB"/>
    </w:rPr>
  </w:style>
  <w:style w:type="character" w:customStyle="1" w:styleId="60">
    <w:name w:val="標題 6 字元"/>
    <w:basedOn w:val="a0"/>
    <w:link w:val="6"/>
    <w:qFormat/>
    <w:rPr>
      <w:rFonts w:ascii="Times New Roman" w:eastAsia="Batang" w:hAnsi="Times New Roman" w:cs="Times New Roman"/>
      <w:b/>
      <w:bCs/>
      <w:lang w:val="en-GB"/>
    </w:rPr>
  </w:style>
  <w:style w:type="character" w:customStyle="1" w:styleId="70">
    <w:name w:val="標題 7 字元"/>
    <w:basedOn w:val="a0"/>
    <w:link w:val="7"/>
    <w:qFormat/>
    <w:rPr>
      <w:rFonts w:ascii="Times New Roman" w:eastAsia="Batang" w:hAnsi="Times New Roman" w:cs="Times New Roman"/>
      <w:sz w:val="24"/>
      <w:szCs w:val="24"/>
      <w:lang w:val="en-GB"/>
    </w:rPr>
  </w:style>
  <w:style w:type="character" w:customStyle="1" w:styleId="80">
    <w:name w:val="標題 8 字元"/>
    <w:basedOn w:val="a0"/>
    <w:link w:val="8"/>
    <w:qFormat/>
    <w:rPr>
      <w:rFonts w:ascii="Times New Roman" w:eastAsia="Batang" w:hAnsi="Times New Roman" w:cs="Times New Roman"/>
      <w:i/>
      <w:iCs/>
      <w:sz w:val="24"/>
      <w:szCs w:val="24"/>
      <w:lang w:val="en-GB"/>
    </w:rPr>
  </w:style>
  <w:style w:type="character" w:customStyle="1" w:styleId="90">
    <w:name w:val="標題 9 字元"/>
    <w:basedOn w:val="a0"/>
    <w:link w:val="9"/>
    <w:qFormat/>
    <w:rPr>
      <w:rFonts w:ascii="Arial" w:eastAsia="Batang" w:hAnsi="Arial" w:cs="Arial"/>
      <w:lang w:val="en-GB"/>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Revision1">
    <w:name w:val="Revision1"/>
    <w:hidden/>
    <w:uiPriority w:val="99"/>
    <w:semiHidden/>
    <w:qFormat/>
    <w:pPr>
      <w:spacing w:after="160" w:line="259" w:lineRule="auto"/>
    </w:pPr>
    <w:rPr>
      <w:rFonts w:ascii="Calibri" w:eastAsia="新細明體" w:hAnsi="Calibri" w:cs="Calibri"/>
      <w:sz w:val="22"/>
      <w:szCs w:val="22"/>
      <w:lang w:eastAsia="zh-TW"/>
    </w:rPr>
  </w:style>
  <w:style w:type="character" w:customStyle="1" w:styleId="apple-converted-space">
    <w:name w:val="apple-converted-space"/>
    <w:basedOn w:val="a0"/>
    <w:qFormat/>
  </w:style>
  <w:style w:type="character" w:customStyle="1" w:styleId="xapple-converted-space">
    <w:name w:val="x_apple-converted-space"/>
    <w:basedOn w:val="a0"/>
    <w:qFormat/>
  </w:style>
  <w:style w:type="table" w:customStyle="1" w:styleId="61">
    <w:name w:val="网格表 6 彩色1"/>
    <w:basedOn w:val="a1"/>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
    <w:name w:val="网格表 6 彩色 - 着色 11"/>
    <w:basedOn w:val="a1"/>
    <w:uiPriority w:val="51"/>
    <w:qFormat/>
    <w:rPr>
      <w:color w:val="2E74B5" w:themeColor="accent1" w:themeShade="BF"/>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Revision2">
    <w:name w:val="Revision2"/>
    <w:hidden/>
    <w:uiPriority w:val="99"/>
    <w:semiHidden/>
    <w:qFormat/>
    <w:rPr>
      <w:rFonts w:ascii="Calibri" w:eastAsia="新細明體" w:hAnsi="Calibri" w:cs="Calibri"/>
      <w:sz w:val="22"/>
      <w:szCs w:val="22"/>
      <w:lang w:eastAsia="zh-TW"/>
    </w:rPr>
  </w:style>
  <w:style w:type="paragraph" w:customStyle="1" w:styleId="Revision3">
    <w:name w:val="Revision3"/>
    <w:hidden/>
    <w:uiPriority w:val="99"/>
    <w:semiHidden/>
    <w:qFormat/>
    <w:rPr>
      <w:rFonts w:ascii="Calibri" w:eastAsia="新細明體" w:hAnsi="Calibri" w:cs="Calibri"/>
      <w:sz w:val="22"/>
      <w:szCs w:val="22"/>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08369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3.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EDF86C-617F-475B-8549-0269A4F48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7221</Words>
  <Characters>41165</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48290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Darcy.Tsai@mediatek.com</dc:creator>
  <cp:lastModifiedBy>承融 蔡</cp:lastModifiedBy>
  <cp:revision>2</cp:revision>
  <dcterms:created xsi:type="dcterms:W3CDTF">2022-08-25T14:28:00Z</dcterms:created>
  <dcterms:modified xsi:type="dcterms:W3CDTF">2022-08-25T14:28:00Z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2f9f15c0d0334722af80d7498ae8a518">
    <vt:lpwstr>CWMW12znsIa+W3C4d+Gihblnqv8h7EL86GoNMv6vC1eWE8oSzu5QkOuRxx1GaxTS2vTS83ixeLjcj0tPiIsygdE/g==</vt:lpwstr>
  </property>
  <property fmtid="{D5CDD505-2E9C-101B-9397-08002B2CF9AE}" pid="14" name="KSOProductBuildVer">
    <vt:lpwstr>2052-11.1.0.12302</vt:lpwstr>
  </property>
  <property fmtid="{D5CDD505-2E9C-101B-9397-08002B2CF9AE}" pid="15" name="_2015_ms_pID_725343">
    <vt:lpwstr>(2)hl0sbo/hMVcrMLOyS1NG1y+XFfNCJ8hrUEpk7mNOZ3IgoRpCX2TwS0hj5bdZn+A3Lm+0eq/+
JR73N1B5U9+8bl+L7a5TOpI48Rm7Bu0PP4+bdpH+1DnmJ7tG8xaFmvXgxNEqzWJNFsCs+ooU
abJN1C8gKqsL3lWENb6WCSUG0MAHuc6CgpPFyEN2pGhAAN6OZMFIfAu54RFDt7rLioYvW3Mi
LAXpNzEd2UyGVvBbq/</vt:lpwstr>
  </property>
  <property fmtid="{D5CDD505-2E9C-101B-9397-08002B2CF9AE}" pid="16" name="_2015_ms_pID_7253431">
    <vt:lpwstr>UFzUilri6A362DIAUjAG4AmUsBDRRGeD90GFK8b+ivZRxQFwfm3mAj
LUETlU616W2inwADbf6q4WLYSc4Knxa5EiP4Go1ixYvAZhFUeOG5MHz5TlUUuX85G5PCqJNf
cpQd1MZUknB/GO3v+N6OXHmUFCzX9lZcENwKVfxQVfpM967lzjejNLA9tMpqr5DgImeoTjP1
FoqtWyAnVqobyucb</vt:lpwstr>
  </property>
  <property fmtid="{D5CDD505-2E9C-101B-9397-08002B2CF9AE}" pid="17" name="ICV">
    <vt:lpwstr>4FA542CCB61B4ACC9A7B13F43A4C0E42</vt:lpwstr>
  </property>
</Properties>
</file>